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Mar>
          <w:left w:w="0" w:type="dxa"/>
          <w:right w:w="0" w:type="dxa"/>
        </w:tblCellMar>
        <w:tblLook w:val="0000" w:firstRow="0" w:lastRow="0" w:firstColumn="0" w:lastColumn="0" w:noHBand="0" w:noVBand="0"/>
      </w:tblPr>
      <w:tblGrid>
        <w:gridCol w:w="10740"/>
        <w:gridCol w:w="59"/>
      </w:tblGrid>
      <w:tr w:rsidR="00E408A4">
        <w:tc>
          <w:tcPr>
            <w:tcW w:w="1074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69"/>
              <w:gridCol w:w="90"/>
              <w:gridCol w:w="10530"/>
              <w:gridCol w:w="35"/>
              <w:gridCol w:w="15"/>
            </w:tblGrid>
            <w:tr w:rsidR="00C80AD6" w:rsidTr="00C80AD6">
              <w:tc>
                <w:tcPr>
                  <w:tcW w:w="69" w:type="dxa"/>
                  <w:shd w:val="clear" w:color="auto" w:fill="FFFFFF"/>
                </w:tcPr>
                <w:p w:rsidR="00E408A4" w:rsidRDefault="00E408A4">
                  <w:pPr>
                    <w:pStyle w:val="EmptyCellLayoutStyle"/>
                    <w:spacing w:after="0" w:line="240" w:lineRule="auto"/>
                  </w:pPr>
                </w:p>
              </w:tc>
              <w:tc>
                <w:tcPr>
                  <w:tcW w:w="90" w:type="dxa"/>
                  <w:gridSpan w:val="3"/>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89"/>
                    <w:gridCol w:w="3180"/>
                    <w:gridCol w:w="2133"/>
                    <w:gridCol w:w="2242"/>
                    <w:gridCol w:w="2975"/>
                    <w:gridCol w:w="36"/>
                  </w:tblGrid>
                  <w:tr w:rsidR="00E408A4">
                    <w:trPr>
                      <w:trHeight w:val="90"/>
                    </w:trPr>
                    <w:tc>
                      <w:tcPr>
                        <w:tcW w:w="90" w:type="dxa"/>
                      </w:tcPr>
                      <w:p w:rsidR="00E408A4" w:rsidRDefault="00E408A4">
                        <w:pPr>
                          <w:pStyle w:val="EmptyCellLayoutStyle"/>
                          <w:spacing w:after="0" w:line="240" w:lineRule="auto"/>
                        </w:pPr>
                      </w:p>
                    </w:tc>
                    <w:tc>
                      <w:tcPr>
                        <w:tcW w:w="3105" w:type="dxa"/>
                        <w:vMerge w:val="restart"/>
                        <w:tcBorders>
                          <w:top w:val="nil"/>
                          <w:left w:val="nil"/>
                          <w:bottom w:val="nil"/>
                          <w:right w:val="nil"/>
                        </w:tcBorders>
                        <w:tcMar>
                          <w:top w:w="0" w:type="dxa"/>
                          <w:left w:w="0" w:type="dxa"/>
                          <w:bottom w:w="0" w:type="dxa"/>
                          <w:right w:w="0" w:type="dxa"/>
                        </w:tcMar>
                      </w:tcPr>
                      <w:p w:rsidR="00E408A4" w:rsidRDefault="00C80AD6">
                        <w:pPr>
                          <w:spacing w:after="0" w:line="240" w:lineRule="auto"/>
                        </w:pPr>
                        <w:r w:rsidRPr="00C55303">
                          <w:rPr>
                            <w:rFonts w:ascii="Arial Narrow" w:hAnsi="Arial Narrow"/>
                            <w:noProof/>
                            <w:spacing w:val="-2"/>
                          </w:rPr>
                          <w:drawing>
                            <wp:inline distT="0" distB="0" distL="0" distR="0" wp14:anchorId="07BCDF4B" wp14:editId="73CEF657">
                              <wp:extent cx="2011680" cy="319008"/>
                              <wp:effectExtent l="0" t="0" r="7620" b="5080"/>
                              <wp:docPr id="5" name="Picture 5" descr="RobertsGordonInfraredHeating-Fl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bertsGordonInfraredHeating-Flame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30852" cy="322048"/>
                                      </a:xfrm>
                                      <a:prstGeom prst="rect">
                                        <a:avLst/>
                                      </a:prstGeom>
                                      <a:noFill/>
                                      <a:ln>
                                        <a:noFill/>
                                      </a:ln>
                                    </pic:spPr>
                                  </pic:pic>
                                </a:graphicData>
                              </a:graphic>
                            </wp:inline>
                          </w:drawing>
                        </w:r>
                      </w:p>
                    </w:tc>
                    <w:tc>
                      <w:tcPr>
                        <w:tcW w:w="2160" w:type="dxa"/>
                      </w:tcPr>
                      <w:p w:rsidR="00E408A4" w:rsidRDefault="00E408A4">
                        <w:pPr>
                          <w:pStyle w:val="EmptyCellLayoutStyle"/>
                          <w:spacing w:after="0" w:line="240" w:lineRule="auto"/>
                        </w:pPr>
                      </w:p>
                    </w:tc>
                    <w:tc>
                      <w:tcPr>
                        <w:tcW w:w="2270" w:type="dxa"/>
                      </w:tcPr>
                      <w:p w:rsidR="00E408A4" w:rsidRDefault="00E408A4">
                        <w:pPr>
                          <w:pStyle w:val="EmptyCellLayoutStyle"/>
                          <w:spacing w:after="0" w:line="240" w:lineRule="auto"/>
                        </w:pPr>
                      </w:p>
                    </w:tc>
                    <w:tc>
                      <w:tcPr>
                        <w:tcW w:w="2994" w:type="dxa"/>
                      </w:tcPr>
                      <w:p w:rsidR="00E408A4" w:rsidRDefault="00E408A4">
                        <w:pPr>
                          <w:pStyle w:val="EmptyCellLayoutStyle"/>
                          <w:spacing w:after="0" w:line="240" w:lineRule="auto"/>
                        </w:pPr>
                      </w:p>
                    </w:tc>
                    <w:tc>
                      <w:tcPr>
                        <w:tcW w:w="36" w:type="dxa"/>
                      </w:tcPr>
                      <w:p w:rsidR="00E408A4" w:rsidRDefault="00E408A4">
                        <w:pPr>
                          <w:pStyle w:val="EmptyCellLayoutStyle"/>
                          <w:spacing w:after="0" w:line="240" w:lineRule="auto"/>
                        </w:pPr>
                      </w:p>
                    </w:tc>
                  </w:tr>
                  <w:tr w:rsidR="00E408A4">
                    <w:trPr>
                      <w:trHeight w:val="470"/>
                    </w:trPr>
                    <w:tc>
                      <w:tcPr>
                        <w:tcW w:w="90" w:type="dxa"/>
                      </w:tcPr>
                      <w:p w:rsidR="00E408A4" w:rsidRDefault="00E408A4">
                        <w:pPr>
                          <w:pStyle w:val="EmptyCellLayoutStyle"/>
                          <w:spacing w:after="0" w:line="240" w:lineRule="auto"/>
                        </w:pPr>
                      </w:p>
                    </w:tc>
                    <w:tc>
                      <w:tcPr>
                        <w:tcW w:w="3105" w:type="dxa"/>
                        <w:vMerge/>
                      </w:tcPr>
                      <w:p w:rsidR="00E408A4" w:rsidRDefault="00E408A4">
                        <w:pPr>
                          <w:pStyle w:val="EmptyCellLayoutStyle"/>
                          <w:spacing w:after="0" w:line="240" w:lineRule="auto"/>
                        </w:pPr>
                      </w:p>
                    </w:tc>
                    <w:tc>
                      <w:tcPr>
                        <w:tcW w:w="2160" w:type="dxa"/>
                      </w:tcPr>
                      <w:p w:rsidR="00E408A4" w:rsidRDefault="00E408A4">
                        <w:pPr>
                          <w:pStyle w:val="EmptyCellLayoutStyle"/>
                          <w:spacing w:after="0" w:line="240" w:lineRule="auto"/>
                        </w:pPr>
                      </w:p>
                    </w:tc>
                    <w:tc>
                      <w:tcPr>
                        <w:tcW w:w="2270" w:type="dxa"/>
                      </w:tcPr>
                      <w:p w:rsidR="00E408A4" w:rsidRDefault="00E408A4">
                        <w:pPr>
                          <w:pStyle w:val="EmptyCellLayoutStyle"/>
                          <w:spacing w:after="0" w:line="240" w:lineRule="auto"/>
                        </w:pPr>
                      </w:p>
                    </w:tc>
                    <w:tc>
                      <w:tcPr>
                        <w:tcW w:w="2994" w:type="dxa"/>
                      </w:tcPr>
                      <w:tbl>
                        <w:tblPr>
                          <w:tblW w:w="0" w:type="auto"/>
                          <w:tblCellMar>
                            <w:left w:w="0" w:type="dxa"/>
                            <w:right w:w="0" w:type="dxa"/>
                          </w:tblCellMar>
                          <w:tblLook w:val="0000" w:firstRow="0" w:lastRow="0" w:firstColumn="0" w:lastColumn="0" w:noHBand="0" w:noVBand="0"/>
                        </w:tblPr>
                        <w:tblGrid>
                          <w:gridCol w:w="2975"/>
                        </w:tblGrid>
                        <w:tr w:rsidR="00E408A4">
                          <w:trPr>
                            <w:trHeight w:val="392"/>
                          </w:trPr>
                          <w:tc>
                            <w:tcPr>
                              <w:tcW w:w="2994"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center"/>
                              </w:pPr>
                              <w:r>
                                <w:rPr>
                                  <w:rFonts w:ascii="Arial" w:eastAsia="Arial" w:hAnsi="Arial"/>
                                  <w:b/>
                                  <w:color w:val="000000"/>
                                  <w:sz w:val="30"/>
                                </w:rPr>
                                <w:t>Submittal</w:t>
                              </w:r>
                            </w:p>
                          </w:tc>
                        </w:tr>
                      </w:tbl>
                      <w:p w:rsidR="00E408A4" w:rsidRDefault="00E408A4">
                        <w:pPr>
                          <w:spacing w:after="0" w:line="240" w:lineRule="auto"/>
                        </w:pPr>
                      </w:p>
                    </w:tc>
                    <w:tc>
                      <w:tcPr>
                        <w:tcW w:w="36" w:type="dxa"/>
                      </w:tcPr>
                      <w:p w:rsidR="00E408A4" w:rsidRDefault="00E408A4">
                        <w:pPr>
                          <w:pStyle w:val="EmptyCellLayoutStyle"/>
                          <w:spacing w:after="0" w:line="240" w:lineRule="auto"/>
                        </w:pPr>
                      </w:p>
                    </w:tc>
                  </w:tr>
                  <w:tr w:rsidR="00E408A4">
                    <w:trPr>
                      <w:trHeight w:val="100"/>
                    </w:trPr>
                    <w:tc>
                      <w:tcPr>
                        <w:tcW w:w="90" w:type="dxa"/>
                      </w:tcPr>
                      <w:p w:rsidR="00E408A4" w:rsidRDefault="00E408A4">
                        <w:pPr>
                          <w:pStyle w:val="EmptyCellLayoutStyle"/>
                          <w:spacing w:after="0" w:line="240" w:lineRule="auto"/>
                        </w:pPr>
                      </w:p>
                    </w:tc>
                    <w:tc>
                      <w:tcPr>
                        <w:tcW w:w="3105" w:type="dxa"/>
                        <w:vMerge/>
                      </w:tcPr>
                      <w:p w:rsidR="00E408A4" w:rsidRDefault="00E408A4">
                        <w:pPr>
                          <w:pStyle w:val="EmptyCellLayoutStyle"/>
                          <w:spacing w:after="0" w:line="240" w:lineRule="auto"/>
                        </w:pPr>
                      </w:p>
                    </w:tc>
                    <w:tc>
                      <w:tcPr>
                        <w:tcW w:w="2160" w:type="dxa"/>
                      </w:tcPr>
                      <w:p w:rsidR="00E408A4" w:rsidRDefault="00E408A4">
                        <w:pPr>
                          <w:pStyle w:val="EmptyCellLayoutStyle"/>
                          <w:spacing w:after="0" w:line="240" w:lineRule="auto"/>
                        </w:pPr>
                      </w:p>
                    </w:tc>
                    <w:tc>
                      <w:tcPr>
                        <w:tcW w:w="2270" w:type="dxa"/>
                      </w:tcPr>
                      <w:p w:rsidR="00E408A4" w:rsidRDefault="00E408A4">
                        <w:pPr>
                          <w:pStyle w:val="EmptyCellLayoutStyle"/>
                          <w:spacing w:after="0" w:line="240" w:lineRule="auto"/>
                        </w:pPr>
                      </w:p>
                    </w:tc>
                    <w:tc>
                      <w:tcPr>
                        <w:tcW w:w="2994" w:type="dxa"/>
                      </w:tcPr>
                      <w:p w:rsidR="00E408A4" w:rsidRDefault="00E408A4">
                        <w:pPr>
                          <w:pStyle w:val="EmptyCellLayoutStyle"/>
                          <w:spacing w:after="0" w:line="240" w:lineRule="auto"/>
                        </w:pPr>
                      </w:p>
                    </w:tc>
                    <w:tc>
                      <w:tcPr>
                        <w:tcW w:w="36" w:type="dxa"/>
                      </w:tcPr>
                      <w:p w:rsidR="00E408A4" w:rsidRDefault="00E408A4">
                        <w:pPr>
                          <w:pStyle w:val="EmptyCellLayoutStyle"/>
                          <w:spacing w:after="0" w:line="240" w:lineRule="auto"/>
                        </w:pPr>
                      </w:p>
                    </w:tc>
                  </w:tr>
                  <w:tr w:rsidR="00E408A4">
                    <w:trPr>
                      <w:trHeight w:val="19"/>
                    </w:trPr>
                    <w:tc>
                      <w:tcPr>
                        <w:tcW w:w="90" w:type="dxa"/>
                      </w:tcPr>
                      <w:p w:rsidR="00E408A4" w:rsidRDefault="00E408A4">
                        <w:pPr>
                          <w:pStyle w:val="EmptyCellLayoutStyle"/>
                          <w:spacing w:after="0" w:line="240" w:lineRule="auto"/>
                        </w:pPr>
                      </w:p>
                    </w:tc>
                    <w:tc>
                      <w:tcPr>
                        <w:tcW w:w="3105" w:type="dxa"/>
                        <w:vMerge/>
                      </w:tcPr>
                      <w:p w:rsidR="00E408A4" w:rsidRDefault="00E408A4">
                        <w:pPr>
                          <w:pStyle w:val="EmptyCellLayoutStyle"/>
                          <w:spacing w:after="0" w:line="240" w:lineRule="auto"/>
                        </w:pPr>
                      </w:p>
                    </w:tc>
                    <w:tc>
                      <w:tcPr>
                        <w:tcW w:w="2160" w:type="dxa"/>
                      </w:tcPr>
                      <w:p w:rsidR="00E408A4" w:rsidRDefault="00E408A4">
                        <w:pPr>
                          <w:pStyle w:val="EmptyCellLayoutStyle"/>
                          <w:spacing w:after="0" w:line="240" w:lineRule="auto"/>
                        </w:pPr>
                      </w:p>
                    </w:tc>
                    <w:tc>
                      <w:tcPr>
                        <w:tcW w:w="2270" w:type="dxa"/>
                      </w:tcPr>
                      <w:p w:rsidR="00E408A4" w:rsidRDefault="00E408A4">
                        <w:pPr>
                          <w:pStyle w:val="EmptyCellLayoutStyle"/>
                          <w:spacing w:after="0" w:line="240" w:lineRule="auto"/>
                        </w:pPr>
                      </w:p>
                    </w:tc>
                    <w:tc>
                      <w:tcPr>
                        <w:tcW w:w="2994" w:type="dxa"/>
                        <w:tcBorders>
                          <w:top w:val="single" w:sz="15" w:space="0" w:color="808080"/>
                        </w:tcBorders>
                      </w:tcPr>
                      <w:p w:rsidR="00E408A4" w:rsidRDefault="00E408A4">
                        <w:pPr>
                          <w:pStyle w:val="EmptyCellLayoutStyle"/>
                          <w:spacing w:after="0" w:line="240" w:lineRule="auto"/>
                        </w:pPr>
                      </w:p>
                    </w:tc>
                    <w:tc>
                      <w:tcPr>
                        <w:tcW w:w="36" w:type="dxa"/>
                        <w:tcBorders>
                          <w:top w:val="single" w:sz="15" w:space="0" w:color="808080"/>
                        </w:tcBorders>
                      </w:tcPr>
                      <w:p w:rsidR="00E408A4" w:rsidRDefault="00E408A4">
                        <w:pPr>
                          <w:pStyle w:val="EmptyCellLayoutStyle"/>
                          <w:spacing w:after="0" w:line="240" w:lineRule="auto"/>
                        </w:pPr>
                      </w:p>
                    </w:tc>
                  </w:tr>
                  <w:tr w:rsidR="00E408A4">
                    <w:trPr>
                      <w:trHeight w:val="80"/>
                    </w:trPr>
                    <w:tc>
                      <w:tcPr>
                        <w:tcW w:w="90" w:type="dxa"/>
                      </w:tcPr>
                      <w:p w:rsidR="00E408A4" w:rsidRDefault="00E408A4">
                        <w:pPr>
                          <w:pStyle w:val="EmptyCellLayoutStyle"/>
                          <w:spacing w:after="0" w:line="240" w:lineRule="auto"/>
                        </w:pPr>
                      </w:p>
                    </w:tc>
                    <w:tc>
                      <w:tcPr>
                        <w:tcW w:w="3105" w:type="dxa"/>
                      </w:tcPr>
                      <w:p w:rsidR="00E408A4" w:rsidRDefault="00E408A4">
                        <w:pPr>
                          <w:pStyle w:val="EmptyCellLayoutStyle"/>
                          <w:spacing w:after="0" w:line="240" w:lineRule="auto"/>
                        </w:pPr>
                      </w:p>
                    </w:tc>
                    <w:tc>
                      <w:tcPr>
                        <w:tcW w:w="2160" w:type="dxa"/>
                      </w:tcPr>
                      <w:p w:rsidR="00E408A4" w:rsidRDefault="00E408A4">
                        <w:pPr>
                          <w:pStyle w:val="EmptyCellLayoutStyle"/>
                          <w:spacing w:after="0" w:line="240" w:lineRule="auto"/>
                        </w:pPr>
                      </w:p>
                    </w:tc>
                    <w:tc>
                      <w:tcPr>
                        <w:tcW w:w="2270" w:type="dxa"/>
                      </w:tcPr>
                      <w:p w:rsidR="00E408A4" w:rsidRDefault="00E408A4">
                        <w:pPr>
                          <w:pStyle w:val="EmptyCellLayoutStyle"/>
                          <w:spacing w:after="0" w:line="240" w:lineRule="auto"/>
                        </w:pPr>
                      </w:p>
                    </w:tc>
                    <w:tc>
                      <w:tcPr>
                        <w:tcW w:w="2994" w:type="dxa"/>
                      </w:tcPr>
                      <w:p w:rsidR="00E408A4" w:rsidRDefault="00E408A4">
                        <w:pPr>
                          <w:pStyle w:val="EmptyCellLayoutStyle"/>
                          <w:spacing w:after="0" w:line="240" w:lineRule="auto"/>
                        </w:pPr>
                      </w:p>
                    </w:tc>
                    <w:tc>
                      <w:tcPr>
                        <w:tcW w:w="36" w:type="dxa"/>
                      </w:tcPr>
                      <w:p w:rsidR="00E408A4" w:rsidRDefault="00E408A4">
                        <w:pPr>
                          <w:pStyle w:val="EmptyCellLayoutStyle"/>
                          <w:spacing w:after="0" w:line="240" w:lineRule="auto"/>
                        </w:pPr>
                      </w:p>
                    </w:tc>
                  </w:tr>
                  <w:tr w:rsidR="00C80AD6" w:rsidTr="00C80AD6">
                    <w:tc>
                      <w:tcPr>
                        <w:tcW w:w="90" w:type="dxa"/>
                      </w:tcPr>
                      <w:p w:rsidR="00E408A4" w:rsidRDefault="00E408A4">
                        <w:pPr>
                          <w:pStyle w:val="EmptyCellLayoutStyle"/>
                          <w:spacing w:after="0" w:line="240" w:lineRule="auto"/>
                        </w:pPr>
                      </w:p>
                    </w:tc>
                    <w:tc>
                      <w:tcPr>
                        <w:tcW w:w="3105" w:type="dxa"/>
                        <w:vMerge w:val="restart"/>
                      </w:tcPr>
                      <w:tbl>
                        <w:tblPr>
                          <w:tblW w:w="0" w:type="auto"/>
                          <w:tblCellMar>
                            <w:left w:w="0" w:type="dxa"/>
                            <w:right w:w="0" w:type="dxa"/>
                          </w:tblCellMar>
                          <w:tblLook w:val="0000" w:firstRow="0" w:lastRow="0" w:firstColumn="0" w:lastColumn="0" w:noHBand="0" w:noVBand="0"/>
                        </w:tblPr>
                        <w:tblGrid>
                          <w:gridCol w:w="3105"/>
                        </w:tblGrid>
                        <w:tr w:rsidR="00E408A4">
                          <w:trPr>
                            <w:trHeight w:val="1084"/>
                          </w:trPr>
                          <w:tc>
                            <w:tcPr>
                              <w:tcW w:w="3105"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rFonts w:ascii="Arial" w:eastAsia="Arial" w:hAnsi="Arial"/>
                                  <w:color w:val="000000"/>
                                  <w:sz w:val="16"/>
                                </w:rPr>
                                <w:t>1250 William Street</w:t>
                              </w:r>
                              <w:r>
                                <w:rPr>
                                  <w:rFonts w:ascii="Arial" w:eastAsia="Arial" w:hAnsi="Arial"/>
                                  <w:color w:val="000000"/>
                                  <w:sz w:val="16"/>
                                </w:rPr>
                                <w:br/>
                                <w:t>P.O. Box 44</w:t>
                              </w:r>
                              <w:r>
                                <w:rPr>
                                  <w:rFonts w:ascii="Arial" w:eastAsia="Arial" w:hAnsi="Arial"/>
                                  <w:color w:val="000000"/>
                                  <w:sz w:val="16"/>
                                </w:rPr>
                                <w:br/>
                                <w:t>Buffalo, NY 14240-0044</w:t>
                              </w:r>
                              <w:r>
                                <w:rPr>
                                  <w:rFonts w:ascii="Arial" w:eastAsia="Arial" w:hAnsi="Arial"/>
                                  <w:color w:val="000000"/>
                                  <w:sz w:val="16"/>
                                </w:rPr>
                                <w:br/>
                                <w:t>Phone: 716-852-4400</w:t>
                              </w:r>
                              <w:r>
                                <w:rPr>
                                  <w:rFonts w:ascii="Arial" w:eastAsia="Arial" w:hAnsi="Arial"/>
                                  <w:color w:val="000000"/>
                                  <w:sz w:val="16"/>
                                </w:rPr>
                                <w:br/>
                                <w:t>Fax: 716-852-0854</w:t>
                              </w:r>
                            </w:p>
                          </w:tc>
                        </w:tr>
                      </w:tbl>
                      <w:p w:rsidR="00E408A4" w:rsidRDefault="00E408A4">
                        <w:pPr>
                          <w:spacing w:after="0" w:line="240" w:lineRule="auto"/>
                        </w:pPr>
                      </w:p>
                    </w:tc>
                    <w:tc>
                      <w:tcPr>
                        <w:tcW w:w="2160" w:type="dxa"/>
                      </w:tcPr>
                      <w:p w:rsidR="00E408A4" w:rsidRDefault="00E408A4">
                        <w:pPr>
                          <w:pStyle w:val="EmptyCellLayoutStyle"/>
                          <w:spacing w:after="0" w:line="240" w:lineRule="auto"/>
                        </w:pPr>
                      </w:p>
                    </w:tc>
                    <w:tc>
                      <w:tcPr>
                        <w:tcW w:w="2270" w:type="dxa"/>
                        <w:gridSpan w:val="2"/>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607"/>
                          <w:gridCol w:w="3610"/>
                        </w:tblGrid>
                        <w:tr w:rsidR="00E408A4">
                          <w:trPr>
                            <w:trHeight w:val="192"/>
                          </w:trPr>
                          <w:tc>
                            <w:tcPr>
                              <w:tcW w:w="1612"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sz w:val="16"/>
                                </w:rPr>
                                <w:t>Project number:</w:t>
                              </w:r>
                            </w:p>
                          </w:tc>
                          <w:tc>
                            <w:tcPr>
                              <w:tcW w:w="3652" w:type="dxa"/>
                              <w:tcBorders>
                                <w:top w:val="nil"/>
                                <w:left w:val="nil"/>
                                <w:bottom w:val="nil"/>
                                <w:right w:val="nil"/>
                              </w:tcBorders>
                              <w:tcMar>
                                <w:top w:w="39" w:type="dxa"/>
                                <w:left w:w="39" w:type="dxa"/>
                                <w:bottom w:w="39" w:type="dxa"/>
                                <w:right w:w="39" w:type="dxa"/>
                              </w:tcMar>
                            </w:tcPr>
                            <w:p w:rsidR="00E408A4" w:rsidRDefault="00E408A4">
                              <w:pPr>
                                <w:spacing w:after="0" w:line="240" w:lineRule="auto"/>
                              </w:pPr>
                            </w:p>
                          </w:tc>
                        </w:tr>
                        <w:tr w:rsidR="00E408A4">
                          <w:trPr>
                            <w:trHeight w:val="192"/>
                          </w:trPr>
                          <w:tc>
                            <w:tcPr>
                              <w:tcW w:w="1612"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sz w:val="16"/>
                                </w:rPr>
                                <w:t>Project name:</w:t>
                              </w:r>
                            </w:p>
                          </w:tc>
                          <w:tc>
                            <w:tcPr>
                              <w:tcW w:w="3652" w:type="dxa"/>
                              <w:tcBorders>
                                <w:top w:val="nil"/>
                                <w:left w:val="nil"/>
                                <w:bottom w:val="nil"/>
                                <w:right w:val="nil"/>
                              </w:tcBorders>
                              <w:tcMar>
                                <w:top w:w="39" w:type="dxa"/>
                                <w:left w:w="39" w:type="dxa"/>
                                <w:bottom w:w="39" w:type="dxa"/>
                                <w:right w:w="39" w:type="dxa"/>
                              </w:tcMar>
                            </w:tcPr>
                            <w:p w:rsidR="00E408A4" w:rsidRDefault="00E408A4">
                              <w:pPr>
                                <w:spacing w:after="0" w:line="240" w:lineRule="auto"/>
                              </w:pPr>
                            </w:p>
                          </w:tc>
                        </w:tr>
                        <w:tr w:rsidR="00E408A4">
                          <w:trPr>
                            <w:trHeight w:val="192"/>
                          </w:trPr>
                          <w:tc>
                            <w:tcPr>
                              <w:tcW w:w="1612"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sz w:val="16"/>
                                </w:rPr>
                                <w:t>Representative:</w:t>
                              </w:r>
                            </w:p>
                          </w:tc>
                          <w:tc>
                            <w:tcPr>
                              <w:tcW w:w="3652" w:type="dxa"/>
                              <w:tcBorders>
                                <w:top w:val="nil"/>
                                <w:left w:val="nil"/>
                                <w:bottom w:val="nil"/>
                                <w:right w:val="nil"/>
                              </w:tcBorders>
                              <w:tcMar>
                                <w:top w:w="39" w:type="dxa"/>
                                <w:left w:w="39" w:type="dxa"/>
                                <w:bottom w:w="39" w:type="dxa"/>
                                <w:right w:w="39" w:type="dxa"/>
                              </w:tcMar>
                            </w:tcPr>
                            <w:p w:rsidR="00E408A4" w:rsidRDefault="00E408A4">
                              <w:pPr>
                                <w:spacing w:after="0" w:line="240" w:lineRule="auto"/>
                              </w:pPr>
                            </w:p>
                          </w:tc>
                        </w:tr>
                        <w:tr w:rsidR="00E408A4">
                          <w:trPr>
                            <w:trHeight w:val="192"/>
                          </w:trPr>
                          <w:tc>
                            <w:tcPr>
                              <w:tcW w:w="1612"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sz w:val="16"/>
                                </w:rPr>
                                <w:t>Location:</w:t>
                              </w:r>
                            </w:p>
                          </w:tc>
                          <w:tc>
                            <w:tcPr>
                              <w:tcW w:w="3652" w:type="dxa"/>
                              <w:tcBorders>
                                <w:top w:val="nil"/>
                                <w:left w:val="nil"/>
                                <w:bottom w:val="nil"/>
                                <w:right w:val="nil"/>
                              </w:tcBorders>
                              <w:tcMar>
                                <w:top w:w="39" w:type="dxa"/>
                                <w:left w:w="39" w:type="dxa"/>
                                <w:bottom w:w="39" w:type="dxa"/>
                                <w:right w:w="39" w:type="dxa"/>
                              </w:tcMar>
                            </w:tcPr>
                            <w:p w:rsidR="00E408A4" w:rsidRDefault="00E408A4">
                              <w:pPr>
                                <w:spacing w:after="0" w:line="240" w:lineRule="auto"/>
                              </w:pPr>
                            </w:p>
                          </w:tc>
                        </w:tr>
                      </w:tbl>
                      <w:p w:rsidR="00E408A4" w:rsidRDefault="00E408A4">
                        <w:pPr>
                          <w:spacing w:after="0" w:line="240" w:lineRule="auto"/>
                        </w:pPr>
                      </w:p>
                    </w:tc>
                    <w:tc>
                      <w:tcPr>
                        <w:tcW w:w="36" w:type="dxa"/>
                      </w:tcPr>
                      <w:p w:rsidR="00E408A4" w:rsidRDefault="00E408A4">
                        <w:pPr>
                          <w:pStyle w:val="EmptyCellLayoutStyle"/>
                          <w:spacing w:after="0" w:line="240" w:lineRule="auto"/>
                        </w:pPr>
                      </w:p>
                    </w:tc>
                  </w:tr>
                </w:tbl>
                <w:p w:rsidR="00E408A4" w:rsidRDefault="00E408A4">
                  <w:pPr>
                    <w:spacing w:after="0" w:line="240" w:lineRule="auto"/>
                  </w:pPr>
                </w:p>
              </w:tc>
              <w:tc>
                <w:tcPr>
                  <w:tcW w:w="15" w:type="dxa"/>
                  <w:shd w:val="clear" w:color="auto" w:fill="FFFFFF"/>
                </w:tcPr>
                <w:p w:rsidR="00E408A4" w:rsidRDefault="00E408A4">
                  <w:pPr>
                    <w:pStyle w:val="EmptyCellLayoutStyle"/>
                    <w:spacing w:after="0" w:line="240" w:lineRule="auto"/>
                  </w:pPr>
                </w:p>
              </w:tc>
            </w:tr>
            <w:tr w:rsidR="00E408A4">
              <w:trPr>
                <w:trHeight w:val="100"/>
              </w:trPr>
              <w:tc>
                <w:tcPr>
                  <w:tcW w:w="69" w:type="dxa"/>
                  <w:shd w:val="clear" w:color="auto" w:fill="FFFFFF"/>
                </w:tcPr>
                <w:p w:rsidR="00E408A4" w:rsidRDefault="00E408A4">
                  <w:pPr>
                    <w:pStyle w:val="EmptyCellLayoutStyle"/>
                    <w:spacing w:after="0" w:line="240" w:lineRule="auto"/>
                  </w:pPr>
                </w:p>
              </w:tc>
              <w:tc>
                <w:tcPr>
                  <w:tcW w:w="90" w:type="dxa"/>
                  <w:shd w:val="clear" w:color="auto" w:fill="FFFFFF"/>
                </w:tcPr>
                <w:p w:rsidR="00E408A4" w:rsidRDefault="00E408A4">
                  <w:pPr>
                    <w:pStyle w:val="EmptyCellLayoutStyle"/>
                    <w:spacing w:after="0" w:line="240" w:lineRule="auto"/>
                  </w:pPr>
                </w:p>
              </w:tc>
              <w:tc>
                <w:tcPr>
                  <w:tcW w:w="10530" w:type="dxa"/>
                  <w:shd w:val="clear" w:color="auto" w:fill="FFFFFF"/>
                </w:tcPr>
                <w:p w:rsidR="00E408A4" w:rsidRDefault="00E408A4">
                  <w:pPr>
                    <w:pStyle w:val="EmptyCellLayoutStyle"/>
                    <w:spacing w:after="0" w:line="240" w:lineRule="auto"/>
                  </w:pPr>
                </w:p>
              </w:tc>
              <w:tc>
                <w:tcPr>
                  <w:tcW w:w="35" w:type="dxa"/>
                  <w:shd w:val="clear" w:color="auto" w:fill="FFFFFF"/>
                </w:tcPr>
                <w:p w:rsidR="00E408A4" w:rsidRDefault="00E408A4">
                  <w:pPr>
                    <w:pStyle w:val="EmptyCellLayoutStyle"/>
                    <w:spacing w:after="0" w:line="240" w:lineRule="auto"/>
                  </w:pPr>
                </w:p>
              </w:tc>
              <w:tc>
                <w:tcPr>
                  <w:tcW w:w="15" w:type="dxa"/>
                  <w:shd w:val="clear" w:color="auto" w:fill="FFFFFF"/>
                </w:tcPr>
                <w:p w:rsidR="00E408A4" w:rsidRDefault="00E408A4">
                  <w:pPr>
                    <w:pStyle w:val="EmptyCellLayoutStyle"/>
                    <w:spacing w:after="0" w:line="240" w:lineRule="auto"/>
                  </w:pPr>
                </w:p>
              </w:tc>
            </w:tr>
            <w:tr w:rsidR="00E408A4">
              <w:trPr>
                <w:trHeight w:val="195"/>
              </w:trPr>
              <w:tc>
                <w:tcPr>
                  <w:tcW w:w="69" w:type="dxa"/>
                  <w:tcBorders>
                    <w:top w:val="single" w:sz="15" w:space="0" w:color="808080"/>
                  </w:tcBorders>
                  <w:shd w:val="clear" w:color="auto" w:fill="FFFFFF"/>
                </w:tcPr>
                <w:p w:rsidR="00E408A4" w:rsidRDefault="00E408A4">
                  <w:pPr>
                    <w:pStyle w:val="EmptyCellLayoutStyle"/>
                    <w:spacing w:after="0" w:line="240" w:lineRule="auto"/>
                  </w:pPr>
                </w:p>
              </w:tc>
              <w:tc>
                <w:tcPr>
                  <w:tcW w:w="90" w:type="dxa"/>
                  <w:tcBorders>
                    <w:top w:val="single" w:sz="15" w:space="0" w:color="808080"/>
                  </w:tcBorders>
                  <w:shd w:val="clear" w:color="auto" w:fill="FFFFFF"/>
                </w:tcPr>
                <w:p w:rsidR="00E408A4" w:rsidRDefault="00E408A4">
                  <w:pPr>
                    <w:pStyle w:val="EmptyCellLayoutStyle"/>
                    <w:spacing w:after="0" w:line="240" w:lineRule="auto"/>
                  </w:pPr>
                </w:p>
              </w:tc>
              <w:tc>
                <w:tcPr>
                  <w:tcW w:w="10530" w:type="dxa"/>
                  <w:tcBorders>
                    <w:top w:val="single" w:sz="15" w:space="0" w:color="808080"/>
                  </w:tcBorders>
                  <w:shd w:val="clear" w:color="auto" w:fill="FFFFFF"/>
                </w:tcPr>
                <w:p w:rsidR="00E408A4" w:rsidRDefault="00E408A4">
                  <w:pPr>
                    <w:pStyle w:val="EmptyCellLayoutStyle"/>
                    <w:spacing w:after="0" w:line="240" w:lineRule="auto"/>
                  </w:pPr>
                </w:p>
              </w:tc>
              <w:tc>
                <w:tcPr>
                  <w:tcW w:w="35" w:type="dxa"/>
                  <w:shd w:val="clear" w:color="auto" w:fill="FFFFFF"/>
                </w:tcPr>
                <w:p w:rsidR="00E408A4" w:rsidRDefault="00E408A4">
                  <w:pPr>
                    <w:pStyle w:val="EmptyCellLayoutStyle"/>
                    <w:spacing w:after="0" w:line="240" w:lineRule="auto"/>
                  </w:pPr>
                </w:p>
              </w:tc>
              <w:tc>
                <w:tcPr>
                  <w:tcW w:w="15" w:type="dxa"/>
                  <w:shd w:val="clear" w:color="auto" w:fill="FFFFFF"/>
                </w:tcPr>
                <w:p w:rsidR="00E408A4" w:rsidRDefault="00E408A4">
                  <w:pPr>
                    <w:pStyle w:val="EmptyCellLayoutStyle"/>
                    <w:spacing w:after="0" w:line="240" w:lineRule="auto"/>
                  </w:pPr>
                </w:p>
              </w:tc>
            </w:tr>
            <w:tr w:rsidR="00C80AD6" w:rsidTr="00C80AD6">
              <w:trPr>
                <w:trHeight w:val="750"/>
              </w:trPr>
              <w:tc>
                <w:tcPr>
                  <w:tcW w:w="69" w:type="dxa"/>
                  <w:shd w:val="clear" w:color="auto" w:fill="FFFFFF"/>
                </w:tcPr>
                <w:p w:rsidR="00E408A4" w:rsidRDefault="00E408A4">
                  <w:pPr>
                    <w:pStyle w:val="EmptyCellLayoutStyle"/>
                    <w:spacing w:after="0" w:line="240" w:lineRule="auto"/>
                  </w:pPr>
                </w:p>
              </w:tc>
              <w:tc>
                <w:tcPr>
                  <w:tcW w:w="90" w:type="dxa"/>
                  <w:shd w:val="clear" w:color="auto" w:fill="FFFFFF"/>
                </w:tcPr>
                <w:p w:rsidR="00E408A4" w:rsidRDefault="00E408A4">
                  <w:pPr>
                    <w:pStyle w:val="EmptyCellLayoutStyle"/>
                    <w:spacing w:after="0" w:line="240" w:lineRule="auto"/>
                  </w:pPr>
                </w:p>
              </w:tc>
              <w:tc>
                <w:tcPr>
                  <w:tcW w:w="10530" w:type="dxa"/>
                  <w:gridSpan w:val="2"/>
                  <w:shd w:val="clear" w:color="auto" w:fill="FFFFFF"/>
                </w:tcPr>
                <w:tbl>
                  <w:tblPr>
                    <w:tblW w:w="0" w:type="auto"/>
                    <w:tblCellMar>
                      <w:left w:w="0" w:type="dxa"/>
                      <w:right w:w="0" w:type="dxa"/>
                    </w:tblCellMar>
                    <w:tblLook w:val="0000" w:firstRow="0" w:lastRow="0" w:firstColumn="0" w:lastColumn="0" w:noHBand="0" w:noVBand="0"/>
                  </w:tblPr>
                  <w:tblGrid>
                    <w:gridCol w:w="10565"/>
                  </w:tblGrid>
                  <w:tr w:rsidR="00E408A4">
                    <w:trPr>
                      <w:trHeight w:val="750"/>
                    </w:trPr>
                    <w:tc>
                      <w:tcPr>
                        <w:tcW w:w="10566"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rFonts w:ascii="Arial" w:eastAsia="Arial" w:hAnsi="Arial"/>
                            <w:b/>
                            <w:color w:val="000000"/>
                            <w:sz w:val="16"/>
                          </w:rPr>
                          <w:t>Note: This submittal is based on equipment and options listed on the attachment(s) and represents our</w:t>
                        </w:r>
                        <w:r>
                          <w:rPr>
                            <w:rFonts w:ascii="Arial" w:eastAsia="Arial" w:hAnsi="Arial"/>
                            <w:b/>
                            <w:color w:val="000000"/>
                            <w:sz w:val="16"/>
                          </w:rPr>
                          <w:br/>
                          <w:t>interpretation of your requirements. It is the representative's responsibility to review this submittal and verify</w:t>
                        </w:r>
                        <w:r>
                          <w:rPr>
                            <w:rFonts w:ascii="Arial" w:eastAsia="Arial" w:hAnsi="Arial"/>
                            <w:b/>
                            <w:color w:val="000000"/>
                            <w:sz w:val="16"/>
                          </w:rPr>
                          <w:br/>
                          <w:t>that it meets the job specifications.</w:t>
                        </w:r>
                      </w:p>
                    </w:tc>
                  </w:tr>
                </w:tbl>
                <w:p w:rsidR="00E408A4" w:rsidRDefault="00E408A4">
                  <w:pPr>
                    <w:spacing w:after="0" w:line="240" w:lineRule="auto"/>
                  </w:pPr>
                </w:p>
              </w:tc>
              <w:tc>
                <w:tcPr>
                  <w:tcW w:w="15" w:type="dxa"/>
                  <w:shd w:val="clear" w:color="auto" w:fill="FFFFFF"/>
                </w:tcPr>
                <w:p w:rsidR="00E408A4" w:rsidRDefault="00E408A4">
                  <w:pPr>
                    <w:pStyle w:val="EmptyCellLayoutStyle"/>
                    <w:spacing w:after="0" w:line="240" w:lineRule="auto"/>
                  </w:pPr>
                </w:p>
              </w:tc>
            </w:tr>
            <w:tr w:rsidR="00E408A4">
              <w:trPr>
                <w:trHeight w:val="304"/>
              </w:trPr>
              <w:tc>
                <w:tcPr>
                  <w:tcW w:w="69" w:type="dxa"/>
                  <w:shd w:val="clear" w:color="auto" w:fill="FFFFFF"/>
                </w:tcPr>
                <w:p w:rsidR="00E408A4" w:rsidRDefault="00E408A4">
                  <w:pPr>
                    <w:pStyle w:val="EmptyCellLayoutStyle"/>
                    <w:spacing w:after="0" w:line="240" w:lineRule="auto"/>
                  </w:pPr>
                </w:p>
              </w:tc>
              <w:tc>
                <w:tcPr>
                  <w:tcW w:w="90" w:type="dxa"/>
                  <w:shd w:val="clear" w:color="auto" w:fill="FFFFFF"/>
                </w:tcPr>
                <w:p w:rsidR="00E408A4" w:rsidRDefault="00E408A4">
                  <w:pPr>
                    <w:pStyle w:val="EmptyCellLayoutStyle"/>
                    <w:spacing w:after="0" w:line="240" w:lineRule="auto"/>
                  </w:pPr>
                </w:p>
              </w:tc>
              <w:tc>
                <w:tcPr>
                  <w:tcW w:w="10530" w:type="dxa"/>
                  <w:shd w:val="clear" w:color="auto" w:fill="FFFFFF"/>
                </w:tcPr>
                <w:p w:rsidR="00E408A4" w:rsidRDefault="00E408A4">
                  <w:pPr>
                    <w:pStyle w:val="EmptyCellLayoutStyle"/>
                    <w:spacing w:after="0" w:line="240" w:lineRule="auto"/>
                  </w:pPr>
                </w:p>
              </w:tc>
              <w:tc>
                <w:tcPr>
                  <w:tcW w:w="35" w:type="dxa"/>
                  <w:shd w:val="clear" w:color="auto" w:fill="FFFFFF"/>
                </w:tcPr>
                <w:p w:rsidR="00E408A4" w:rsidRDefault="00E408A4">
                  <w:pPr>
                    <w:pStyle w:val="EmptyCellLayoutStyle"/>
                    <w:spacing w:after="0" w:line="240" w:lineRule="auto"/>
                  </w:pPr>
                </w:p>
              </w:tc>
              <w:tc>
                <w:tcPr>
                  <w:tcW w:w="15" w:type="dxa"/>
                  <w:shd w:val="clear" w:color="auto" w:fill="FFFFFF"/>
                </w:tcPr>
                <w:p w:rsidR="00E408A4" w:rsidRDefault="00E408A4">
                  <w:pPr>
                    <w:pStyle w:val="EmptyCellLayoutStyle"/>
                    <w:spacing w:after="0" w:line="240" w:lineRule="auto"/>
                  </w:pPr>
                </w:p>
              </w:tc>
            </w:tr>
            <w:tr w:rsidR="00C80AD6" w:rsidTr="00C80AD6">
              <w:tc>
                <w:tcPr>
                  <w:tcW w:w="69" w:type="dxa"/>
                  <w:shd w:val="clear" w:color="auto" w:fill="FFFFFF"/>
                </w:tcPr>
                <w:p w:rsidR="00E408A4" w:rsidRDefault="00E408A4">
                  <w:pPr>
                    <w:pStyle w:val="EmptyCellLayoutStyle"/>
                    <w:spacing w:after="0" w:line="240" w:lineRule="auto"/>
                  </w:pPr>
                </w:p>
              </w:tc>
              <w:tc>
                <w:tcPr>
                  <w:tcW w:w="90" w:type="dxa"/>
                  <w:shd w:val="clear" w:color="auto" w:fill="FFFFFF"/>
                </w:tcPr>
                <w:p w:rsidR="00E408A4" w:rsidRDefault="00E408A4">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05"/>
                    <w:gridCol w:w="8360"/>
                  </w:tblGrid>
                  <w:tr w:rsidR="00C80AD6" w:rsidTr="00C80AD6">
                    <w:trPr>
                      <w:trHeight w:val="327"/>
                    </w:trPr>
                    <w:tc>
                      <w:tcPr>
                        <w:tcW w:w="2205" w:type="dxa"/>
                        <w:gridSpan w:val="2"/>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sz w:val="26"/>
                          </w:rPr>
                          <w:t>Project Information</w:t>
                        </w: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Project name:</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Location:</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Owner:</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Architect:</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MEP firm:</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Mechanical contractor:</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Date:</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bl>
                <w:p w:rsidR="00E408A4" w:rsidRDefault="00E408A4">
                  <w:pPr>
                    <w:spacing w:after="0" w:line="240" w:lineRule="auto"/>
                  </w:pPr>
                </w:p>
              </w:tc>
              <w:tc>
                <w:tcPr>
                  <w:tcW w:w="15" w:type="dxa"/>
                  <w:shd w:val="clear" w:color="auto" w:fill="FFFFFF"/>
                </w:tcPr>
                <w:p w:rsidR="00E408A4" w:rsidRDefault="00E408A4">
                  <w:pPr>
                    <w:pStyle w:val="EmptyCellLayoutStyle"/>
                    <w:spacing w:after="0" w:line="240" w:lineRule="auto"/>
                  </w:pPr>
                </w:p>
              </w:tc>
            </w:tr>
            <w:tr w:rsidR="00E408A4">
              <w:trPr>
                <w:trHeight w:val="130"/>
              </w:trPr>
              <w:tc>
                <w:tcPr>
                  <w:tcW w:w="69" w:type="dxa"/>
                  <w:shd w:val="clear" w:color="auto" w:fill="FFFFFF"/>
                </w:tcPr>
                <w:p w:rsidR="00E408A4" w:rsidRDefault="00E408A4">
                  <w:pPr>
                    <w:pStyle w:val="EmptyCellLayoutStyle"/>
                    <w:spacing w:after="0" w:line="240" w:lineRule="auto"/>
                  </w:pPr>
                </w:p>
              </w:tc>
              <w:tc>
                <w:tcPr>
                  <w:tcW w:w="90" w:type="dxa"/>
                  <w:shd w:val="clear" w:color="auto" w:fill="FFFFFF"/>
                </w:tcPr>
                <w:p w:rsidR="00E408A4" w:rsidRDefault="00E408A4">
                  <w:pPr>
                    <w:pStyle w:val="EmptyCellLayoutStyle"/>
                    <w:spacing w:after="0" w:line="240" w:lineRule="auto"/>
                  </w:pPr>
                </w:p>
              </w:tc>
              <w:tc>
                <w:tcPr>
                  <w:tcW w:w="10530" w:type="dxa"/>
                  <w:shd w:val="clear" w:color="auto" w:fill="FFFFFF"/>
                </w:tcPr>
                <w:p w:rsidR="00E408A4" w:rsidRDefault="00E408A4">
                  <w:pPr>
                    <w:pStyle w:val="EmptyCellLayoutStyle"/>
                    <w:spacing w:after="0" w:line="240" w:lineRule="auto"/>
                  </w:pPr>
                </w:p>
              </w:tc>
              <w:tc>
                <w:tcPr>
                  <w:tcW w:w="35" w:type="dxa"/>
                  <w:shd w:val="clear" w:color="auto" w:fill="FFFFFF"/>
                </w:tcPr>
                <w:p w:rsidR="00E408A4" w:rsidRDefault="00E408A4">
                  <w:pPr>
                    <w:pStyle w:val="EmptyCellLayoutStyle"/>
                    <w:spacing w:after="0" w:line="240" w:lineRule="auto"/>
                  </w:pPr>
                </w:p>
              </w:tc>
              <w:tc>
                <w:tcPr>
                  <w:tcW w:w="15" w:type="dxa"/>
                  <w:shd w:val="clear" w:color="auto" w:fill="FFFFFF"/>
                </w:tcPr>
                <w:p w:rsidR="00E408A4" w:rsidRDefault="00E408A4">
                  <w:pPr>
                    <w:pStyle w:val="EmptyCellLayoutStyle"/>
                    <w:spacing w:after="0" w:line="240" w:lineRule="auto"/>
                  </w:pPr>
                </w:p>
              </w:tc>
            </w:tr>
            <w:tr w:rsidR="00C80AD6" w:rsidTr="00C80AD6">
              <w:tc>
                <w:tcPr>
                  <w:tcW w:w="69" w:type="dxa"/>
                  <w:shd w:val="clear" w:color="auto" w:fill="FFFFFF"/>
                </w:tcPr>
                <w:p w:rsidR="00E408A4" w:rsidRDefault="00E408A4">
                  <w:pPr>
                    <w:pStyle w:val="EmptyCellLayoutStyle"/>
                    <w:spacing w:after="0" w:line="240" w:lineRule="auto"/>
                  </w:pPr>
                </w:p>
              </w:tc>
              <w:tc>
                <w:tcPr>
                  <w:tcW w:w="90" w:type="dxa"/>
                  <w:shd w:val="clear" w:color="auto" w:fill="FFFFFF"/>
                </w:tcPr>
                <w:p w:rsidR="00E408A4" w:rsidRDefault="00E408A4">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05"/>
                    <w:gridCol w:w="8360"/>
                  </w:tblGrid>
                  <w:tr w:rsidR="00C80AD6" w:rsidTr="00C80AD6">
                    <w:trPr>
                      <w:trHeight w:val="327"/>
                    </w:trPr>
                    <w:tc>
                      <w:tcPr>
                        <w:tcW w:w="2205" w:type="dxa"/>
                        <w:gridSpan w:val="2"/>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sz w:val="26"/>
                          </w:rPr>
                          <w:t>Sales Representative</w:t>
                        </w: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Submitted by:</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Email:</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r w:rsidR="00E408A4">
                    <w:trPr>
                      <w:trHeight w:val="282"/>
                    </w:trPr>
                    <w:tc>
                      <w:tcPr>
                        <w:tcW w:w="2205" w:type="dxa"/>
                        <w:tcBorders>
                          <w:top w:val="nil"/>
                          <w:left w:val="nil"/>
                          <w:bottom w:val="nil"/>
                          <w:right w:val="nil"/>
                        </w:tcBorders>
                        <w:tcMar>
                          <w:top w:w="39" w:type="dxa"/>
                          <w:left w:w="39" w:type="dxa"/>
                          <w:bottom w:w="39" w:type="dxa"/>
                          <w:right w:w="39" w:type="dxa"/>
                        </w:tcMar>
                      </w:tcPr>
                      <w:p w:rsidR="00E408A4" w:rsidRDefault="00302F7B">
                        <w:pPr>
                          <w:spacing w:after="0" w:line="240" w:lineRule="auto"/>
                          <w:jc w:val="right"/>
                        </w:pPr>
                        <w:r>
                          <w:rPr>
                            <w:rFonts w:ascii="Arial" w:eastAsia="Arial" w:hAnsi="Arial"/>
                            <w:color w:val="000000"/>
                          </w:rPr>
                          <w:t>Phone number:</w:t>
                        </w:r>
                      </w:p>
                    </w:tc>
                    <w:tc>
                      <w:tcPr>
                        <w:tcW w:w="8361" w:type="dxa"/>
                        <w:tcBorders>
                          <w:top w:val="nil"/>
                          <w:left w:val="nil"/>
                          <w:bottom w:val="single" w:sz="7" w:space="0" w:color="696969"/>
                          <w:right w:val="nil"/>
                        </w:tcBorders>
                        <w:tcMar>
                          <w:top w:w="39" w:type="dxa"/>
                          <w:left w:w="39" w:type="dxa"/>
                          <w:bottom w:w="39" w:type="dxa"/>
                          <w:right w:w="39" w:type="dxa"/>
                        </w:tcMar>
                      </w:tcPr>
                      <w:p w:rsidR="00E408A4" w:rsidRDefault="00E408A4">
                        <w:pPr>
                          <w:spacing w:after="0" w:line="240" w:lineRule="auto"/>
                        </w:pPr>
                      </w:p>
                    </w:tc>
                  </w:tr>
                </w:tbl>
                <w:p w:rsidR="00E408A4" w:rsidRDefault="00E408A4">
                  <w:pPr>
                    <w:spacing w:after="0" w:line="240" w:lineRule="auto"/>
                  </w:pPr>
                </w:p>
              </w:tc>
              <w:tc>
                <w:tcPr>
                  <w:tcW w:w="15" w:type="dxa"/>
                  <w:shd w:val="clear" w:color="auto" w:fill="FFFFFF"/>
                </w:tcPr>
                <w:p w:rsidR="00E408A4" w:rsidRDefault="00E408A4">
                  <w:pPr>
                    <w:pStyle w:val="EmptyCellLayoutStyle"/>
                    <w:spacing w:after="0" w:line="240" w:lineRule="auto"/>
                  </w:pPr>
                </w:p>
              </w:tc>
            </w:tr>
            <w:tr w:rsidR="00E408A4">
              <w:trPr>
                <w:trHeight w:val="190"/>
              </w:trPr>
              <w:tc>
                <w:tcPr>
                  <w:tcW w:w="69" w:type="dxa"/>
                  <w:shd w:val="clear" w:color="auto" w:fill="FFFFFF"/>
                </w:tcPr>
                <w:p w:rsidR="00E408A4" w:rsidRDefault="00E408A4">
                  <w:pPr>
                    <w:pStyle w:val="EmptyCellLayoutStyle"/>
                    <w:spacing w:after="0" w:line="240" w:lineRule="auto"/>
                  </w:pPr>
                </w:p>
              </w:tc>
              <w:tc>
                <w:tcPr>
                  <w:tcW w:w="90" w:type="dxa"/>
                  <w:shd w:val="clear" w:color="auto" w:fill="FFFFFF"/>
                </w:tcPr>
                <w:p w:rsidR="00E408A4" w:rsidRDefault="00E408A4">
                  <w:pPr>
                    <w:pStyle w:val="EmptyCellLayoutStyle"/>
                    <w:spacing w:after="0" w:line="240" w:lineRule="auto"/>
                  </w:pPr>
                </w:p>
              </w:tc>
              <w:tc>
                <w:tcPr>
                  <w:tcW w:w="10530" w:type="dxa"/>
                  <w:shd w:val="clear" w:color="auto" w:fill="FFFFFF"/>
                </w:tcPr>
                <w:p w:rsidR="00E408A4" w:rsidRDefault="00E408A4">
                  <w:pPr>
                    <w:pStyle w:val="EmptyCellLayoutStyle"/>
                    <w:spacing w:after="0" w:line="240" w:lineRule="auto"/>
                  </w:pPr>
                </w:p>
              </w:tc>
              <w:tc>
                <w:tcPr>
                  <w:tcW w:w="35" w:type="dxa"/>
                  <w:shd w:val="clear" w:color="auto" w:fill="FFFFFF"/>
                </w:tcPr>
                <w:p w:rsidR="00E408A4" w:rsidRDefault="00E408A4">
                  <w:pPr>
                    <w:pStyle w:val="EmptyCellLayoutStyle"/>
                    <w:spacing w:after="0" w:line="240" w:lineRule="auto"/>
                  </w:pPr>
                </w:p>
              </w:tc>
              <w:tc>
                <w:tcPr>
                  <w:tcW w:w="15" w:type="dxa"/>
                  <w:shd w:val="clear" w:color="auto" w:fill="FFFFFF"/>
                </w:tcPr>
                <w:p w:rsidR="00E408A4" w:rsidRDefault="00E408A4">
                  <w:pPr>
                    <w:pStyle w:val="EmptyCellLayoutStyle"/>
                    <w:spacing w:after="0" w:line="240" w:lineRule="auto"/>
                  </w:pPr>
                </w:p>
              </w:tc>
            </w:tr>
            <w:tr w:rsidR="00C80AD6" w:rsidTr="00C80AD6">
              <w:tc>
                <w:tcPr>
                  <w:tcW w:w="69" w:type="dxa"/>
                  <w:shd w:val="clear" w:color="auto" w:fill="FFFFFF"/>
                </w:tcPr>
                <w:p w:rsidR="00E408A4" w:rsidRDefault="00E408A4">
                  <w:pPr>
                    <w:pStyle w:val="EmptyCellLayoutStyle"/>
                    <w:spacing w:after="0" w:line="240" w:lineRule="auto"/>
                  </w:pPr>
                </w:p>
              </w:tc>
              <w:tc>
                <w:tcPr>
                  <w:tcW w:w="90" w:type="dxa"/>
                  <w:shd w:val="clear" w:color="auto" w:fill="FFFFFF"/>
                </w:tcPr>
                <w:p w:rsidR="00E408A4" w:rsidRDefault="00E408A4">
                  <w:pPr>
                    <w:pStyle w:val="EmptyCellLayoutStyle"/>
                    <w:spacing w:after="0" w:line="240" w:lineRule="auto"/>
                  </w:pPr>
                </w:p>
              </w:tc>
              <w:tc>
                <w:tcPr>
                  <w:tcW w:w="10530" w:type="dxa"/>
                  <w:gridSpan w:val="3"/>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765"/>
                    <w:gridCol w:w="1440"/>
                    <w:gridCol w:w="8375"/>
                  </w:tblGrid>
                  <w:tr w:rsidR="00C80AD6" w:rsidTr="00C80AD6">
                    <w:trPr>
                      <w:trHeight w:val="405"/>
                    </w:trPr>
                    <w:tc>
                      <w:tcPr>
                        <w:tcW w:w="765" w:type="dxa"/>
                        <w:gridSpan w:val="3"/>
                        <w:tcBorders>
                          <w:top w:val="nil"/>
                          <w:left w:val="nil"/>
                          <w:bottom w:val="nil"/>
                          <w:right w:val="nil"/>
                        </w:tcBorders>
                        <w:tcMar>
                          <w:top w:w="0" w:type="dxa"/>
                          <w:left w:w="0" w:type="dxa"/>
                          <w:bottom w:w="0" w:type="dxa"/>
                          <w:right w:w="0" w:type="dxa"/>
                        </w:tcMar>
                        <w:vAlign w:val="center"/>
                      </w:tcPr>
                      <w:p w:rsidR="00E408A4" w:rsidRDefault="00302F7B">
                        <w:pPr>
                          <w:spacing w:after="0" w:line="240" w:lineRule="auto"/>
                        </w:pPr>
                        <w:r>
                          <w:rPr>
                            <w:rFonts w:ascii="Arial" w:eastAsia="Arial" w:hAnsi="Arial"/>
                            <w:b/>
                            <w:color w:val="000000"/>
                            <w:sz w:val="26"/>
                          </w:rPr>
                          <w:t>Product Summary</w:t>
                        </w:r>
                      </w:p>
                    </w:tc>
                  </w:tr>
                  <w:tr w:rsidR="00E408A4">
                    <w:trPr>
                      <w:trHeight w:val="360"/>
                    </w:trPr>
                    <w:tc>
                      <w:tcPr>
                        <w:tcW w:w="765" w:type="dxa"/>
                        <w:tcBorders>
                          <w:top w:val="nil"/>
                          <w:left w:val="nil"/>
                          <w:bottom w:val="nil"/>
                          <w:right w:val="nil"/>
                        </w:tcBorders>
                        <w:tcMar>
                          <w:top w:w="0" w:type="dxa"/>
                          <w:left w:w="0" w:type="dxa"/>
                          <w:bottom w:w="0" w:type="dxa"/>
                          <w:right w:w="0" w:type="dxa"/>
                        </w:tcMar>
                      </w:tcPr>
                      <w:p w:rsidR="00E408A4" w:rsidRDefault="00302F7B">
                        <w:pPr>
                          <w:spacing w:after="0" w:line="240" w:lineRule="auto"/>
                        </w:pPr>
                        <w:proofErr w:type="spellStart"/>
                        <w:r>
                          <w:rPr>
                            <w:rFonts w:ascii="Arial" w:eastAsia="Arial" w:hAnsi="Arial"/>
                            <w:b/>
                            <w:color w:val="000000"/>
                          </w:rPr>
                          <w:t>Qty</w:t>
                        </w:r>
                        <w:proofErr w:type="spellEnd"/>
                      </w:p>
                    </w:tc>
                    <w:tc>
                      <w:tcPr>
                        <w:tcW w:w="144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rFonts w:ascii="Arial" w:eastAsia="Arial" w:hAnsi="Arial"/>
                            <w:b/>
                            <w:color w:val="000000"/>
                          </w:rPr>
                          <w:t>Size</w:t>
                        </w:r>
                      </w:p>
                    </w:tc>
                    <w:tc>
                      <w:tcPr>
                        <w:tcW w:w="8376"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rFonts w:ascii="Arial" w:eastAsia="Arial" w:hAnsi="Arial"/>
                            <w:b/>
                            <w:color w:val="000000"/>
                          </w:rPr>
                          <w:t>Model Description</w:t>
                        </w:r>
                      </w:p>
                    </w:tc>
                  </w:tr>
                  <w:tr w:rsidR="00E408A4">
                    <w:trPr>
                      <w:trHeight w:val="360"/>
                    </w:trPr>
                    <w:tc>
                      <w:tcPr>
                        <w:tcW w:w="765" w:type="dxa"/>
                        <w:tcBorders>
                          <w:top w:val="nil"/>
                          <w:left w:val="nil"/>
                          <w:bottom w:val="nil"/>
                          <w:right w:val="nil"/>
                        </w:tcBorders>
                        <w:tcMar>
                          <w:top w:w="0" w:type="dxa"/>
                          <w:left w:w="0" w:type="dxa"/>
                          <w:bottom w:w="0" w:type="dxa"/>
                          <w:right w:w="0" w:type="dxa"/>
                        </w:tcMar>
                      </w:tcPr>
                      <w:p w:rsidR="00E408A4" w:rsidRDefault="00E408A4">
                        <w:pPr>
                          <w:spacing w:after="0" w:line="240" w:lineRule="auto"/>
                        </w:pPr>
                      </w:p>
                    </w:tc>
                    <w:tc>
                      <w:tcPr>
                        <w:tcW w:w="1440" w:type="dxa"/>
                        <w:tcBorders>
                          <w:top w:val="nil"/>
                          <w:left w:val="nil"/>
                          <w:bottom w:val="nil"/>
                          <w:right w:val="nil"/>
                        </w:tcBorders>
                        <w:tcMar>
                          <w:top w:w="0" w:type="dxa"/>
                          <w:left w:w="0" w:type="dxa"/>
                          <w:bottom w:w="0" w:type="dxa"/>
                          <w:right w:w="0" w:type="dxa"/>
                        </w:tcMar>
                      </w:tcPr>
                      <w:p w:rsidR="00E408A4" w:rsidRDefault="00E408A4">
                        <w:pPr>
                          <w:spacing w:after="0" w:line="240" w:lineRule="auto"/>
                        </w:pPr>
                      </w:p>
                    </w:tc>
                    <w:tc>
                      <w:tcPr>
                        <w:tcW w:w="8376" w:type="dxa"/>
                        <w:tcBorders>
                          <w:top w:val="nil"/>
                          <w:left w:val="nil"/>
                          <w:bottom w:val="nil"/>
                          <w:right w:val="nil"/>
                        </w:tcBorders>
                        <w:tcMar>
                          <w:top w:w="0" w:type="dxa"/>
                          <w:left w:w="0" w:type="dxa"/>
                          <w:bottom w:w="0" w:type="dxa"/>
                          <w:right w:w="0" w:type="dxa"/>
                        </w:tcMar>
                      </w:tcPr>
                      <w:p w:rsidR="00E408A4" w:rsidRDefault="00E408A4">
                        <w:pPr>
                          <w:spacing w:after="0" w:line="240" w:lineRule="auto"/>
                        </w:pPr>
                      </w:p>
                    </w:tc>
                  </w:tr>
                </w:tbl>
                <w:p w:rsidR="00E408A4" w:rsidRDefault="00E408A4">
                  <w:pPr>
                    <w:spacing w:after="0" w:line="240" w:lineRule="auto"/>
                  </w:pPr>
                </w:p>
              </w:tc>
            </w:tr>
            <w:tr w:rsidR="00E408A4">
              <w:trPr>
                <w:trHeight w:val="89"/>
              </w:trPr>
              <w:tc>
                <w:tcPr>
                  <w:tcW w:w="69" w:type="dxa"/>
                  <w:shd w:val="clear" w:color="auto" w:fill="FFFFFF"/>
                </w:tcPr>
                <w:p w:rsidR="00E408A4" w:rsidRDefault="00E408A4">
                  <w:pPr>
                    <w:pStyle w:val="EmptyCellLayoutStyle"/>
                    <w:spacing w:after="0" w:line="240" w:lineRule="auto"/>
                  </w:pPr>
                </w:p>
              </w:tc>
              <w:tc>
                <w:tcPr>
                  <w:tcW w:w="90" w:type="dxa"/>
                  <w:shd w:val="clear" w:color="auto" w:fill="FFFFFF"/>
                </w:tcPr>
                <w:p w:rsidR="00E408A4" w:rsidRDefault="00E408A4">
                  <w:pPr>
                    <w:pStyle w:val="EmptyCellLayoutStyle"/>
                    <w:spacing w:after="0" w:line="240" w:lineRule="auto"/>
                  </w:pPr>
                </w:p>
              </w:tc>
              <w:tc>
                <w:tcPr>
                  <w:tcW w:w="10530" w:type="dxa"/>
                  <w:shd w:val="clear" w:color="auto" w:fill="FFFFFF"/>
                </w:tcPr>
                <w:p w:rsidR="00E408A4" w:rsidRDefault="00E408A4">
                  <w:pPr>
                    <w:pStyle w:val="EmptyCellLayoutStyle"/>
                    <w:spacing w:after="0" w:line="240" w:lineRule="auto"/>
                  </w:pPr>
                </w:p>
              </w:tc>
              <w:tc>
                <w:tcPr>
                  <w:tcW w:w="35" w:type="dxa"/>
                  <w:shd w:val="clear" w:color="auto" w:fill="FFFFFF"/>
                </w:tcPr>
                <w:p w:rsidR="00E408A4" w:rsidRDefault="00E408A4">
                  <w:pPr>
                    <w:pStyle w:val="EmptyCellLayoutStyle"/>
                    <w:spacing w:after="0" w:line="240" w:lineRule="auto"/>
                  </w:pPr>
                </w:p>
              </w:tc>
              <w:tc>
                <w:tcPr>
                  <w:tcW w:w="15" w:type="dxa"/>
                  <w:shd w:val="clear" w:color="auto" w:fill="FFFFFF"/>
                </w:tcPr>
                <w:p w:rsidR="00E408A4" w:rsidRDefault="00E408A4">
                  <w:pPr>
                    <w:pStyle w:val="EmptyCellLayoutStyle"/>
                    <w:spacing w:after="0" w:line="240" w:lineRule="auto"/>
                  </w:pPr>
                </w:p>
              </w:tc>
            </w:tr>
          </w:tbl>
          <w:p w:rsidR="00E408A4" w:rsidRDefault="00E408A4">
            <w:pPr>
              <w:spacing w:after="0" w:line="240" w:lineRule="auto"/>
            </w:pPr>
          </w:p>
        </w:tc>
        <w:tc>
          <w:tcPr>
            <w:tcW w:w="59" w:type="dxa"/>
          </w:tcPr>
          <w:p w:rsidR="00E408A4" w:rsidRDefault="00E408A4">
            <w:pPr>
              <w:pStyle w:val="EmptyCellLayoutStyle"/>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VNP---05A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2" name="img7.png"/>
                                    <wp:cNvGraphicFramePr/>
                                    <a:graphic xmlns:a="http://schemas.openxmlformats.org/drawingml/2006/main">
                                      <a:graphicData uri="http://schemas.openxmlformats.org/drawingml/2006/picture">
                                        <pic:pic xmlns:pic="http://schemas.openxmlformats.org/drawingml/2006/picture">
                                          <pic:nvPicPr>
                                            <pic:cNvPr id="3" name="img7.png"/>
                                            <pic:cNvPicPr/>
                                          </pic:nvPicPr>
                                          <pic:blipFill>
                                            <a:blip r:embed="rId8"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VNP---09</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4" name="img8.png"/>
                                    <wp:cNvGraphicFramePr/>
                                    <a:graphic xmlns:a="http://schemas.openxmlformats.org/drawingml/2006/main">
                                      <a:graphicData uri="http://schemas.openxmlformats.org/drawingml/2006/picture">
                                        <pic:pic xmlns:pic="http://schemas.openxmlformats.org/drawingml/2006/picture">
                                          <pic:nvPicPr>
                                            <pic:cNvPr id="5" name="img8.png"/>
                                            <pic:cNvPicPr/>
                                          </pic:nvPicPr>
                                          <pic:blipFill>
                                            <a:blip r:embed="rId9"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VNP---15</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6" name="img9.png"/>
                                    <wp:cNvGraphicFramePr/>
                                    <a:graphic xmlns:a="http://schemas.openxmlformats.org/drawingml/2006/main">
                                      <a:graphicData uri="http://schemas.openxmlformats.org/drawingml/2006/picture">
                                        <pic:pic xmlns:pic="http://schemas.openxmlformats.org/drawingml/2006/picture">
                                          <pic:nvPicPr>
                                            <pic:cNvPr id="7" name="img9.png"/>
                                            <pic:cNvPicPr/>
                                          </pic:nvPicPr>
                                          <pic:blipFill>
                                            <a:blip r:embed="rId10"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VNP---16</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8" name="img10.png"/>
                                    <wp:cNvGraphicFramePr/>
                                    <a:graphic xmlns:a="http://schemas.openxmlformats.org/drawingml/2006/main">
                                      <a:graphicData uri="http://schemas.openxmlformats.org/drawingml/2006/picture">
                                        <pic:pic xmlns:pic="http://schemas.openxmlformats.org/drawingml/2006/picture">
                                          <pic:nvPicPr>
                                            <pic:cNvPr id="9" name="img10.png"/>
                                            <pic:cNvPicPr/>
                                          </pic:nvPicPr>
                                          <pic:blipFill>
                                            <a:blip r:embed="rId11"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VNP---24A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10" name="img11.png"/>
                                    <wp:cNvGraphicFramePr/>
                                    <a:graphic xmlns:a="http://schemas.openxmlformats.org/drawingml/2006/main">
                                      <a:graphicData uri="http://schemas.openxmlformats.org/drawingml/2006/picture">
                                        <pic:pic xmlns:pic="http://schemas.openxmlformats.org/drawingml/2006/picture">
                                          <pic:nvPicPr>
                                            <pic:cNvPr id="11" name="img11.png"/>
                                            <pic:cNvPicPr/>
                                          </pic:nvPicPr>
                                          <pic:blipFill>
                                            <a:blip r:embed="rId12"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VNP---25A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883727"/>
                                    <wp:effectExtent l="0" t="0" r="0" b="0"/>
                                    <wp:docPr id="12" name="img12.png"/>
                                    <wp:cNvGraphicFramePr/>
                                    <a:graphic xmlns:a="http://schemas.openxmlformats.org/drawingml/2006/main">
                                      <a:graphicData uri="http://schemas.openxmlformats.org/drawingml/2006/picture">
                                        <pic:pic xmlns:pic="http://schemas.openxmlformats.org/drawingml/2006/picture">
                                          <pic:nvPicPr>
                                            <pic:cNvPr id="13" name="img12.png"/>
                                            <pic:cNvPicPr/>
                                          </pic:nvPicPr>
                                          <pic:blipFill>
                                            <a:blip r:embed="rId13" cstate="print"/>
                                            <a:stretch>
                                              <a:fillRect/>
                                            </a:stretch>
                                          </pic:blipFill>
                                          <pic:spPr>
                                            <a:xfrm>
                                              <a:off x="0" y="0"/>
                                              <a:ext cx="6858000" cy="4883727"/>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VNP---26A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727863"/>
                                    <wp:effectExtent l="0" t="0" r="0" b="0"/>
                                    <wp:docPr id="14" name="img13.png"/>
                                    <wp:cNvGraphicFramePr/>
                                    <a:graphic xmlns:a="http://schemas.openxmlformats.org/drawingml/2006/main">
                                      <a:graphicData uri="http://schemas.openxmlformats.org/drawingml/2006/picture">
                                        <pic:pic xmlns:pic="http://schemas.openxmlformats.org/drawingml/2006/picture">
                                          <pic:nvPicPr>
                                            <pic:cNvPr id="15" name="img13.png"/>
                                            <pic:cNvPicPr/>
                                          </pic:nvPicPr>
                                          <pic:blipFill>
                                            <a:blip r:embed="rId14" cstate="print"/>
                                            <a:stretch>
                                              <a:fillRect/>
                                            </a:stretch>
                                          </pic:blipFill>
                                          <pic:spPr>
                                            <a:xfrm>
                                              <a:off x="0" y="0"/>
                                              <a:ext cx="6858000" cy="4727863"/>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VNP---27</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16" name="img14.png"/>
                                    <wp:cNvGraphicFramePr/>
                                    <a:graphic xmlns:a="http://schemas.openxmlformats.org/drawingml/2006/main">
                                      <a:graphicData uri="http://schemas.openxmlformats.org/drawingml/2006/picture">
                                        <pic:pic xmlns:pic="http://schemas.openxmlformats.org/drawingml/2006/picture">
                                          <pic:nvPicPr>
                                            <pic:cNvPr id="17" name="img14.png"/>
                                            <pic:cNvPicPr/>
                                          </pic:nvPicPr>
                                          <pic:blipFill>
                                            <a:blip r:embed="rId15"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VNP---28</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701886"/>
                                    <wp:effectExtent l="0" t="0" r="0" b="0"/>
                                    <wp:docPr id="18" name="img15.png"/>
                                    <wp:cNvGraphicFramePr/>
                                    <a:graphic xmlns:a="http://schemas.openxmlformats.org/drawingml/2006/main">
                                      <a:graphicData uri="http://schemas.openxmlformats.org/drawingml/2006/picture">
                                        <pic:pic xmlns:pic="http://schemas.openxmlformats.org/drawingml/2006/picture">
                                          <pic:nvPicPr>
                                            <pic:cNvPr id="19" name="img15.png"/>
                                            <pic:cNvPicPr/>
                                          </pic:nvPicPr>
                                          <pic:blipFill>
                                            <a:blip r:embed="rId16" cstate="print"/>
                                            <a:stretch>
                                              <a:fillRect/>
                                            </a:stretch>
                                          </pic:blipFill>
                                          <pic:spPr>
                                            <a:xfrm>
                                              <a:off x="0" y="0"/>
                                              <a:ext cx="6858000" cy="4701886"/>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VNP---30A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886974"/>
                                    <wp:effectExtent l="0" t="0" r="0" b="0"/>
                                    <wp:docPr id="20" name="img16.png"/>
                                    <wp:cNvGraphicFramePr/>
                                    <a:graphic xmlns:a="http://schemas.openxmlformats.org/drawingml/2006/main">
                                      <a:graphicData uri="http://schemas.openxmlformats.org/drawingml/2006/picture">
                                        <pic:pic xmlns:pic="http://schemas.openxmlformats.org/drawingml/2006/picture">
                                          <pic:nvPicPr>
                                            <pic:cNvPr id="21" name="img16.png"/>
                                            <pic:cNvPicPr/>
                                          </pic:nvPicPr>
                                          <pic:blipFill>
                                            <a:blip r:embed="rId17" cstate="print"/>
                                            <a:stretch>
                                              <a:fillRect/>
                                            </a:stretch>
                                          </pic:blipFill>
                                          <pic:spPr>
                                            <a:xfrm>
                                              <a:off x="0" y="0"/>
                                              <a:ext cx="6858000" cy="4886974"/>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VNP---31A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22" name="img17.png"/>
                                    <wp:cNvGraphicFramePr/>
                                    <a:graphic xmlns:a="http://schemas.openxmlformats.org/drawingml/2006/main">
                                      <a:graphicData uri="http://schemas.openxmlformats.org/drawingml/2006/picture">
                                        <pic:pic xmlns:pic="http://schemas.openxmlformats.org/drawingml/2006/picture">
                                          <pic:nvPicPr>
                                            <pic:cNvPr id="23" name="img17.png"/>
                                            <pic:cNvPicPr/>
                                          </pic:nvPicPr>
                                          <pic:blipFill>
                                            <a:blip r:embed="rId18"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VNP---32A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458349"/>
                                    <wp:effectExtent l="0" t="0" r="0" b="0"/>
                                    <wp:docPr id="24" name="img18.png"/>
                                    <wp:cNvGraphicFramePr/>
                                    <a:graphic xmlns:a="http://schemas.openxmlformats.org/drawingml/2006/main">
                                      <a:graphicData uri="http://schemas.openxmlformats.org/drawingml/2006/picture">
                                        <pic:pic xmlns:pic="http://schemas.openxmlformats.org/drawingml/2006/picture">
                                          <pic:nvPicPr>
                                            <pic:cNvPr id="25" name="img18.png"/>
                                            <pic:cNvPicPr/>
                                          </pic:nvPicPr>
                                          <pic:blipFill>
                                            <a:blip r:embed="rId19" cstate="print"/>
                                            <a:stretch>
                                              <a:fillRect/>
                                            </a:stretch>
                                          </pic:blipFill>
                                          <pic:spPr>
                                            <a:xfrm>
                                              <a:off x="0" y="0"/>
                                              <a:ext cx="6858000" cy="4458349"/>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VNP---36</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731111"/>
                                    <wp:effectExtent l="0" t="0" r="0" b="0"/>
                                    <wp:docPr id="26" name="img19.png"/>
                                    <wp:cNvGraphicFramePr/>
                                    <a:graphic xmlns:a="http://schemas.openxmlformats.org/drawingml/2006/main">
                                      <a:graphicData uri="http://schemas.openxmlformats.org/drawingml/2006/picture">
                                        <pic:pic xmlns:pic="http://schemas.openxmlformats.org/drawingml/2006/picture">
                                          <pic:nvPicPr>
                                            <pic:cNvPr id="27" name="img19.png"/>
                                            <pic:cNvPicPr/>
                                          </pic:nvPicPr>
                                          <pic:blipFill>
                                            <a:blip r:embed="rId20" cstate="print"/>
                                            <a:stretch>
                                              <a:fillRect/>
                                            </a:stretch>
                                          </pic:blipFill>
                                          <pic:spPr>
                                            <a:xfrm>
                                              <a:off x="0" y="0"/>
                                              <a:ext cx="6858000" cy="4731111"/>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VNP---37</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7999" cy="5517291"/>
                                    <wp:effectExtent l="0" t="0" r="0" b="0"/>
                                    <wp:docPr id="28" name="img20.png"/>
                                    <wp:cNvGraphicFramePr/>
                                    <a:graphic xmlns:a="http://schemas.openxmlformats.org/drawingml/2006/main">
                                      <a:graphicData uri="http://schemas.openxmlformats.org/drawingml/2006/picture">
                                        <pic:pic xmlns:pic="http://schemas.openxmlformats.org/drawingml/2006/picture">
                                          <pic:nvPicPr>
                                            <pic:cNvPr id="29" name="img20.png"/>
                                            <pic:cNvPicPr/>
                                          </pic:nvPicPr>
                                          <pic:blipFill>
                                            <a:blip r:embed="rId21" cstate="print"/>
                                            <a:stretch>
                                              <a:fillRect/>
                                            </a:stretch>
                                          </pic:blipFill>
                                          <pic:spPr>
                                            <a:xfrm>
                                              <a:off x="0" y="0"/>
                                              <a:ext cx="6857999" cy="5517291"/>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VNP---38A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3844636"/>
                                    <wp:effectExtent l="0" t="0" r="0" b="0"/>
                                    <wp:docPr id="30" name="img21.png"/>
                                    <wp:cNvGraphicFramePr/>
                                    <a:graphic xmlns:a="http://schemas.openxmlformats.org/drawingml/2006/main">
                                      <a:graphicData uri="http://schemas.openxmlformats.org/drawingml/2006/picture">
                                        <pic:pic xmlns:pic="http://schemas.openxmlformats.org/drawingml/2006/picture">
                                          <pic:nvPicPr>
                                            <pic:cNvPr id="31" name="img21.png"/>
                                            <pic:cNvPicPr/>
                                          </pic:nvPicPr>
                                          <pic:blipFill>
                                            <a:blip r:embed="rId22" cstate="print"/>
                                            <a:stretch>
                                              <a:fillRect/>
                                            </a:stretch>
                                          </pic:blipFill>
                                          <pic:spPr>
                                            <a:xfrm>
                                              <a:off x="0" y="0"/>
                                              <a:ext cx="6858000" cy="3844636"/>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VNP---39A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3636818"/>
                                    <wp:effectExtent l="0" t="0" r="0" b="0"/>
                                    <wp:docPr id="32" name="img22.png"/>
                                    <wp:cNvGraphicFramePr/>
                                    <a:graphic xmlns:a="http://schemas.openxmlformats.org/drawingml/2006/main">
                                      <a:graphicData uri="http://schemas.openxmlformats.org/drawingml/2006/picture">
                                        <pic:pic xmlns:pic="http://schemas.openxmlformats.org/drawingml/2006/picture">
                                          <pic:nvPicPr>
                                            <pic:cNvPr id="33" name="img22.png"/>
                                            <pic:cNvPicPr/>
                                          </pic:nvPicPr>
                                          <pic:blipFill>
                                            <a:blip r:embed="rId23" cstate="print"/>
                                            <a:stretch>
                                              <a:fillRect/>
                                            </a:stretch>
                                          </pic:blipFill>
                                          <pic:spPr>
                                            <a:xfrm>
                                              <a:off x="0" y="0"/>
                                              <a:ext cx="6858000" cy="3636818"/>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VNP---40</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5783190"/>
                                    <wp:effectExtent l="0" t="0" r="0" b="0"/>
                                    <wp:docPr id="34" name="img23.png"/>
                                    <wp:cNvGraphicFramePr/>
                                    <a:graphic xmlns:a="http://schemas.openxmlformats.org/drawingml/2006/main">
                                      <a:graphicData uri="http://schemas.openxmlformats.org/drawingml/2006/picture">
                                        <pic:pic xmlns:pic="http://schemas.openxmlformats.org/drawingml/2006/picture">
                                          <pic:nvPicPr>
                                            <pic:cNvPr id="35" name="img23.png"/>
                                            <pic:cNvPicPr/>
                                          </pic:nvPicPr>
                                          <pic:blipFill>
                                            <a:blip r:embed="rId24" cstate="print"/>
                                            <a:stretch>
                                              <a:fillRect/>
                                            </a:stretch>
                                          </pic:blipFill>
                                          <pic:spPr>
                                            <a:xfrm>
                                              <a:off x="0" y="0"/>
                                              <a:ext cx="6858000" cy="578319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VNP---41</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36" name="img24.png"/>
                                    <wp:cNvGraphicFramePr/>
                                    <a:graphic xmlns:a="http://schemas.openxmlformats.org/drawingml/2006/main">
                                      <a:graphicData uri="http://schemas.openxmlformats.org/drawingml/2006/picture">
                                        <pic:pic xmlns:pic="http://schemas.openxmlformats.org/drawingml/2006/picture">
                                          <pic:nvPicPr>
                                            <pic:cNvPr id="37" name="img24.png"/>
                                            <pic:cNvPicPr/>
                                          </pic:nvPicPr>
                                          <pic:blipFill>
                                            <a:blip r:embed="rId25"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VNP---45A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3899838"/>
                                    <wp:effectExtent l="0" t="0" r="0" b="0"/>
                                    <wp:docPr id="38" name="img25.png"/>
                                    <wp:cNvGraphicFramePr/>
                                    <a:graphic xmlns:a="http://schemas.openxmlformats.org/drawingml/2006/main">
                                      <a:graphicData uri="http://schemas.openxmlformats.org/drawingml/2006/picture">
                                        <pic:pic xmlns:pic="http://schemas.openxmlformats.org/drawingml/2006/picture">
                                          <pic:nvPicPr>
                                            <pic:cNvPr id="39" name="img25.png"/>
                                            <pic:cNvPicPr/>
                                          </pic:nvPicPr>
                                          <pic:blipFill>
                                            <a:blip r:embed="rId26" cstate="print"/>
                                            <a:stretch>
                                              <a:fillRect/>
                                            </a:stretch>
                                          </pic:blipFill>
                                          <pic:spPr>
                                            <a:xfrm>
                                              <a:off x="0" y="0"/>
                                              <a:ext cx="6858000" cy="3899838"/>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VNP---46A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3808917"/>
                                    <wp:effectExtent l="0" t="0" r="0" b="0"/>
                                    <wp:docPr id="40" name="img26.png"/>
                                    <wp:cNvGraphicFramePr/>
                                    <a:graphic xmlns:a="http://schemas.openxmlformats.org/drawingml/2006/main">
                                      <a:graphicData uri="http://schemas.openxmlformats.org/drawingml/2006/picture">
                                        <pic:pic xmlns:pic="http://schemas.openxmlformats.org/drawingml/2006/picture">
                                          <pic:nvPicPr>
                                            <pic:cNvPr id="41" name="img26.png"/>
                                            <pic:cNvPicPr/>
                                          </pic:nvPicPr>
                                          <pic:blipFill>
                                            <a:blip r:embed="rId27" cstate="print"/>
                                            <a:stretch>
                                              <a:fillRect/>
                                            </a:stretch>
                                          </pic:blipFill>
                                          <pic:spPr>
                                            <a:xfrm>
                                              <a:off x="0" y="0"/>
                                              <a:ext cx="6858000" cy="3808917"/>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VNP---48A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5273386"/>
                                    <wp:effectExtent l="0" t="0" r="0" b="0"/>
                                    <wp:docPr id="42" name="img27.png"/>
                                    <wp:cNvGraphicFramePr/>
                                    <a:graphic xmlns:a="http://schemas.openxmlformats.org/drawingml/2006/main">
                                      <a:graphicData uri="http://schemas.openxmlformats.org/drawingml/2006/picture">
                                        <pic:pic xmlns:pic="http://schemas.openxmlformats.org/drawingml/2006/picture">
                                          <pic:nvPicPr>
                                            <pic:cNvPr id="43" name="img27.png"/>
                                            <pic:cNvPicPr/>
                                          </pic:nvPicPr>
                                          <pic:blipFill>
                                            <a:blip r:embed="rId28" cstate="print"/>
                                            <a:stretch>
                                              <a:fillRect/>
                                            </a:stretch>
                                          </pic:blipFill>
                                          <pic:spPr>
                                            <a:xfrm>
                                              <a:off x="0" y="0"/>
                                              <a:ext cx="6858000" cy="5273386"/>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VNP---49A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390159"/>
                                    <wp:effectExtent l="0" t="0" r="0" b="0"/>
                                    <wp:docPr id="44" name="img28.png"/>
                                    <wp:cNvGraphicFramePr/>
                                    <a:graphic xmlns:a="http://schemas.openxmlformats.org/drawingml/2006/main">
                                      <a:graphicData uri="http://schemas.openxmlformats.org/drawingml/2006/picture">
                                        <pic:pic xmlns:pic="http://schemas.openxmlformats.org/drawingml/2006/picture">
                                          <pic:nvPicPr>
                                            <pic:cNvPr id="45" name="img28.png"/>
                                            <pic:cNvPicPr/>
                                          </pic:nvPicPr>
                                          <pic:blipFill>
                                            <a:blip r:embed="rId29" cstate="print"/>
                                            <a:stretch>
                                              <a:fillRect/>
                                            </a:stretch>
                                          </pic:blipFill>
                                          <pic:spPr>
                                            <a:xfrm>
                                              <a:off x="0" y="0"/>
                                              <a:ext cx="6858000" cy="4390159"/>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VNP---50</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46" name="img29.png"/>
                                    <wp:cNvGraphicFramePr/>
                                    <a:graphic xmlns:a="http://schemas.openxmlformats.org/drawingml/2006/main">
                                      <a:graphicData uri="http://schemas.openxmlformats.org/drawingml/2006/picture">
                                        <pic:pic xmlns:pic="http://schemas.openxmlformats.org/drawingml/2006/picture">
                                          <pic:nvPicPr>
                                            <pic:cNvPr id="47" name="img29.png"/>
                                            <pic:cNvPicPr/>
                                          </pic:nvPicPr>
                                          <pic:blipFill>
                                            <a:blip r:embed="rId30"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VNP---51</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481079"/>
                                    <wp:effectExtent l="0" t="0" r="0" b="0"/>
                                    <wp:docPr id="48" name="img30.png"/>
                                    <wp:cNvGraphicFramePr/>
                                    <a:graphic xmlns:a="http://schemas.openxmlformats.org/drawingml/2006/main">
                                      <a:graphicData uri="http://schemas.openxmlformats.org/drawingml/2006/picture">
                                        <pic:pic xmlns:pic="http://schemas.openxmlformats.org/drawingml/2006/picture">
                                          <pic:nvPicPr>
                                            <pic:cNvPr id="49" name="img30.png"/>
                                            <pic:cNvPicPr/>
                                          </pic:nvPicPr>
                                          <pic:blipFill>
                                            <a:blip r:embed="rId31" cstate="print"/>
                                            <a:stretch>
                                              <a:fillRect/>
                                            </a:stretch>
                                          </pic:blipFill>
                                          <pic:spPr>
                                            <a:xfrm>
                                              <a:off x="0" y="0"/>
                                              <a:ext cx="6858000" cy="4481079"/>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VNP---52</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870738"/>
                                    <wp:effectExtent l="0" t="0" r="0" b="0"/>
                                    <wp:docPr id="50" name="img31.png"/>
                                    <wp:cNvGraphicFramePr/>
                                    <a:graphic xmlns:a="http://schemas.openxmlformats.org/drawingml/2006/main">
                                      <a:graphicData uri="http://schemas.openxmlformats.org/drawingml/2006/picture">
                                        <pic:pic xmlns:pic="http://schemas.openxmlformats.org/drawingml/2006/picture">
                                          <pic:nvPicPr>
                                            <pic:cNvPr id="51" name="img31.png"/>
                                            <pic:cNvPicPr/>
                                          </pic:nvPicPr>
                                          <pic:blipFill>
                                            <a:blip r:embed="rId32" cstate="print"/>
                                            <a:stretch>
                                              <a:fillRect/>
                                            </a:stretch>
                                          </pic:blipFill>
                                          <pic:spPr>
                                            <a:xfrm>
                                              <a:off x="0" y="0"/>
                                              <a:ext cx="6858000" cy="4870738"/>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VNP---58</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52" name="img32.png"/>
                                    <wp:cNvGraphicFramePr/>
                                    <a:graphic xmlns:a="http://schemas.openxmlformats.org/drawingml/2006/main">
                                      <a:graphicData uri="http://schemas.openxmlformats.org/drawingml/2006/picture">
                                        <pic:pic xmlns:pic="http://schemas.openxmlformats.org/drawingml/2006/picture">
                                          <pic:nvPicPr>
                                            <pic:cNvPr id="53" name="img32.png"/>
                                            <pic:cNvPicPr/>
                                          </pic:nvPicPr>
                                          <pic:blipFill>
                                            <a:blip r:embed="rId33"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302F7B" w:rsidRDefault="00302F7B">
      <w:bookmarkStart w:id="0" w:name="_GoBack"/>
      <w:bookmarkEnd w:id="0"/>
    </w:p>
    <w:p w:rsidR="00302F7B"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302F7B" w:rsidTr="00302F7B">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02F7B" w:rsidTr="0077216F">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302F7B" w:rsidTr="0077216F">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302F7B" w:rsidTr="0077216F">
                          <w:trPr>
                            <w:trHeight w:val="282"/>
                          </w:trPr>
                          <w:tc>
                            <w:tcPr>
                              <w:tcW w:w="10800" w:type="dxa"/>
                              <w:tcBorders>
                                <w:top w:val="nil"/>
                                <w:left w:val="nil"/>
                                <w:bottom w:val="nil"/>
                                <w:right w:val="nil"/>
                              </w:tcBorders>
                              <w:tcMar>
                                <w:top w:w="39" w:type="dxa"/>
                                <w:left w:w="39" w:type="dxa"/>
                                <w:bottom w:w="39" w:type="dxa"/>
                                <w:right w:w="39" w:type="dxa"/>
                              </w:tcMar>
                            </w:tcPr>
                            <w:p w:rsidR="00302F7B" w:rsidRDefault="00302F7B" w:rsidP="00302F7B">
                              <w:pPr>
                                <w:spacing w:after="0" w:line="240" w:lineRule="auto"/>
                              </w:pPr>
                              <w:r>
                                <w:rPr>
                                  <w:rFonts w:ascii="Arial" w:eastAsia="Arial" w:hAnsi="Arial"/>
                                  <w:b/>
                                  <w:color w:val="000000"/>
                                </w:rPr>
                                <w:t>VNP---59A</w:t>
                              </w:r>
                            </w:p>
                          </w:tc>
                        </w:tr>
                        <w:tr w:rsidR="00302F7B" w:rsidTr="0077216F">
                          <w:trPr>
                            <w:trHeight w:val="12600"/>
                          </w:trPr>
                          <w:tc>
                            <w:tcPr>
                              <w:tcW w:w="10800" w:type="dxa"/>
                              <w:tcBorders>
                                <w:top w:val="nil"/>
                                <w:left w:val="nil"/>
                                <w:bottom w:val="nil"/>
                                <w:right w:val="nil"/>
                              </w:tcBorders>
                              <w:tcMar>
                                <w:top w:w="0" w:type="dxa"/>
                                <w:left w:w="0" w:type="dxa"/>
                                <w:bottom w:w="0" w:type="dxa"/>
                                <w:right w:w="0" w:type="dxa"/>
                              </w:tcMar>
                            </w:tcPr>
                            <w:p w:rsidR="00302F7B" w:rsidRDefault="00302F7B" w:rsidP="00302F7B">
                              <w:pPr>
                                <w:spacing w:after="0" w:line="240" w:lineRule="auto"/>
                              </w:pPr>
                              <w:r>
                                <w:rPr>
                                  <w:noProof/>
                                </w:rPr>
                                <w:drawing>
                                  <wp:inline distT="0" distB="0" distL="0" distR="0" wp14:anchorId="6110E8B1" wp14:editId="60BBBA6C">
                                    <wp:extent cx="6858000" cy="6393656"/>
                                    <wp:effectExtent l="0" t="0" r="0" b="0"/>
                                    <wp:docPr id="3" name="img32.png"/>
                                    <wp:cNvGraphicFramePr/>
                                    <a:graphic xmlns:a="http://schemas.openxmlformats.org/drawingml/2006/main">
                                      <a:graphicData uri="http://schemas.openxmlformats.org/drawingml/2006/picture">
                                        <pic:pic xmlns:pic="http://schemas.openxmlformats.org/drawingml/2006/picture">
                                          <pic:nvPicPr>
                                            <pic:cNvPr id="53" name="img32.png"/>
                                            <pic:cNvPicPr/>
                                          </pic:nvPicPr>
                                          <pic:blipFill>
                                            <a:blip r:embed="rId34" cstate="print"/>
                                            <a:stretch>
                                              <a:fillRect/>
                                            </a:stretch>
                                          </pic:blipFill>
                                          <pic:spPr>
                                            <a:xfrm>
                                              <a:off x="0" y="0"/>
                                              <a:ext cx="6858000" cy="6393656"/>
                                            </a:xfrm>
                                            <a:prstGeom prst="rect">
                                              <a:avLst/>
                                            </a:prstGeom>
                                          </pic:spPr>
                                        </pic:pic>
                                      </a:graphicData>
                                    </a:graphic>
                                  </wp:inline>
                                </w:drawing>
                              </w:r>
                            </w:p>
                          </w:tc>
                        </w:tr>
                      </w:tbl>
                      <w:p w:rsidR="00302F7B" w:rsidRDefault="00302F7B" w:rsidP="0077216F">
                        <w:pPr>
                          <w:spacing w:after="0" w:line="240" w:lineRule="auto"/>
                        </w:pPr>
                      </w:p>
                    </w:tc>
                  </w:tr>
                </w:tbl>
                <w:p w:rsidR="00302F7B" w:rsidRDefault="00302F7B" w:rsidP="0077216F">
                  <w:pPr>
                    <w:spacing w:after="0" w:line="240" w:lineRule="auto"/>
                  </w:pPr>
                </w:p>
              </w:tc>
            </w:tr>
          </w:tbl>
          <w:p w:rsidR="00302F7B" w:rsidRDefault="00302F7B" w:rsidP="0077216F">
            <w:pPr>
              <w:spacing w:after="0" w:line="240" w:lineRule="auto"/>
            </w:pPr>
          </w:p>
        </w:tc>
      </w:tr>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VNP---60</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54" name="img33.png"/>
                                    <wp:cNvGraphicFramePr/>
                                    <a:graphic xmlns:a="http://schemas.openxmlformats.org/drawingml/2006/main">
                                      <a:graphicData uri="http://schemas.openxmlformats.org/drawingml/2006/picture">
                                        <pic:pic xmlns:pic="http://schemas.openxmlformats.org/drawingml/2006/picture">
                                          <pic:nvPicPr>
                                            <pic:cNvPr id="55" name="img33.png"/>
                                            <pic:cNvPicPr/>
                                          </pic:nvPicPr>
                                          <pic:blipFill>
                                            <a:blip r:embed="rId35"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VNP---61</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286500"/>
                                    <wp:effectExtent l="0" t="0" r="0" b="0"/>
                                    <wp:docPr id="56" name="img34.png"/>
                                    <wp:cNvGraphicFramePr/>
                                    <a:graphic xmlns:a="http://schemas.openxmlformats.org/drawingml/2006/main">
                                      <a:graphicData uri="http://schemas.openxmlformats.org/drawingml/2006/picture">
                                        <pic:pic xmlns:pic="http://schemas.openxmlformats.org/drawingml/2006/picture">
                                          <pic:nvPicPr>
                                            <pic:cNvPr id="57" name="img34.png"/>
                                            <pic:cNvPicPr/>
                                          </pic:nvPicPr>
                                          <pic:blipFill>
                                            <a:blip r:embed="rId36" cstate="print"/>
                                            <a:stretch>
                                              <a:fillRect/>
                                            </a:stretch>
                                          </pic:blipFill>
                                          <pic:spPr>
                                            <a:xfrm>
                                              <a:off x="0" y="0"/>
                                              <a:ext cx="6858000" cy="62865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VNP---62A</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58" name="img35.png"/>
                                    <wp:cNvGraphicFramePr/>
                                    <a:graphic xmlns:a="http://schemas.openxmlformats.org/drawingml/2006/main">
                                      <a:graphicData uri="http://schemas.openxmlformats.org/drawingml/2006/picture">
                                        <pic:pic xmlns:pic="http://schemas.openxmlformats.org/drawingml/2006/picture">
                                          <pic:nvPicPr>
                                            <pic:cNvPr id="59" name="img35.png"/>
                                            <pic:cNvPicPr/>
                                          </pic:nvPicPr>
                                          <pic:blipFill>
                                            <a:blip r:embed="rId37"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VNP---63</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5104534"/>
                                    <wp:effectExtent l="0" t="0" r="0" b="0"/>
                                    <wp:docPr id="60" name="img36.png"/>
                                    <wp:cNvGraphicFramePr/>
                                    <a:graphic xmlns:a="http://schemas.openxmlformats.org/drawingml/2006/main">
                                      <a:graphicData uri="http://schemas.openxmlformats.org/drawingml/2006/picture">
                                        <pic:pic xmlns:pic="http://schemas.openxmlformats.org/drawingml/2006/picture">
                                          <pic:nvPicPr>
                                            <pic:cNvPr id="61" name="img36.png"/>
                                            <pic:cNvPicPr/>
                                          </pic:nvPicPr>
                                          <pic:blipFill>
                                            <a:blip r:embed="rId38" cstate="print"/>
                                            <a:stretch>
                                              <a:fillRect/>
                                            </a:stretch>
                                          </pic:blipFill>
                                          <pic:spPr>
                                            <a:xfrm>
                                              <a:off x="0" y="0"/>
                                              <a:ext cx="6858000" cy="5104534"/>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VNP---64</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338204"/>
                                    <wp:effectExtent l="0" t="0" r="0" b="0"/>
                                    <wp:docPr id="62" name="img37.png"/>
                                    <wp:cNvGraphicFramePr/>
                                    <a:graphic xmlns:a="http://schemas.openxmlformats.org/drawingml/2006/main">
                                      <a:graphicData uri="http://schemas.openxmlformats.org/drawingml/2006/picture">
                                        <pic:pic xmlns:pic="http://schemas.openxmlformats.org/drawingml/2006/picture">
                                          <pic:nvPicPr>
                                            <pic:cNvPr id="63" name="img37.png"/>
                                            <pic:cNvPicPr/>
                                          </pic:nvPicPr>
                                          <pic:blipFill>
                                            <a:blip r:embed="rId39" cstate="print"/>
                                            <a:stretch>
                                              <a:fillRect/>
                                            </a:stretch>
                                          </pic:blipFill>
                                          <pic:spPr>
                                            <a:xfrm>
                                              <a:off x="0" y="0"/>
                                              <a:ext cx="6858000" cy="4338204"/>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VNP---65</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886974"/>
                                    <wp:effectExtent l="0" t="0" r="0" b="0"/>
                                    <wp:docPr id="64" name="img38.png"/>
                                    <wp:cNvGraphicFramePr/>
                                    <a:graphic xmlns:a="http://schemas.openxmlformats.org/drawingml/2006/main">
                                      <a:graphicData uri="http://schemas.openxmlformats.org/drawingml/2006/picture">
                                        <pic:pic xmlns:pic="http://schemas.openxmlformats.org/drawingml/2006/picture">
                                          <pic:nvPicPr>
                                            <pic:cNvPr id="65" name="img38.png"/>
                                            <pic:cNvPicPr/>
                                          </pic:nvPicPr>
                                          <pic:blipFill>
                                            <a:blip r:embed="rId40" cstate="print"/>
                                            <a:stretch>
                                              <a:fillRect/>
                                            </a:stretch>
                                          </pic:blipFill>
                                          <pic:spPr>
                                            <a:xfrm>
                                              <a:off x="0" y="0"/>
                                              <a:ext cx="6858000" cy="4886974"/>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VNP---66</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4809042"/>
                                    <wp:effectExtent l="0" t="0" r="0" b="0"/>
                                    <wp:docPr id="66" name="img39.png"/>
                                    <wp:cNvGraphicFramePr/>
                                    <a:graphic xmlns:a="http://schemas.openxmlformats.org/drawingml/2006/main">
                                      <a:graphicData uri="http://schemas.openxmlformats.org/drawingml/2006/picture">
                                        <pic:pic xmlns:pic="http://schemas.openxmlformats.org/drawingml/2006/picture">
                                          <pic:nvPicPr>
                                            <pic:cNvPr id="67" name="img39.png"/>
                                            <pic:cNvPicPr/>
                                          </pic:nvPicPr>
                                          <pic:blipFill>
                                            <a:blip r:embed="rId41" cstate="print"/>
                                            <a:stretch>
                                              <a:fillRect/>
                                            </a:stretch>
                                          </pic:blipFill>
                                          <pic:spPr>
                                            <a:xfrm>
                                              <a:off x="0" y="0"/>
                                              <a:ext cx="6858000" cy="4809042"/>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VNP---67</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68" name="img40.png"/>
                                    <wp:cNvGraphicFramePr/>
                                    <a:graphic xmlns:a="http://schemas.openxmlformats.org/drawingml/2006/main">
                                      <a:graphicData uri="http://schemas.openxmlformats.org/drawingml/2006/picture">
                                        <pic:pic xmlns:pic="http://schemas.openxmlformats.org/drawingml/2006/picture">
                                          <pic:nvPicPr>
                                            <pic:cNvPr id="69" name="img40.png"/>
                                            <pic:cNvPicPr/>
                                          </pic:nvPicPr>
                                          <pic:blipFill>
                                            <a:blip r:embed="rId42"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VNP---68</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70" name="img41.png"/>
                                    <wp:cNvGraphicFramePr/>
                                    <a:graphic xmlns:a="http://schemas.openxmlformats.org/drawingml/2006/main">
                                      <a:graphicData uri="http://schemas.openxmlformats.org/drawingml/2006/picture">
                                        <pic:pic xmlns:pic="http://schemas.openxmlformats.org/drawingml/2006/picture">
                                          <pic:nvPicPr>
                                            <pic:cNvPr id="71" name="img41.png"/>
                                            <pic:cNvPicPr/>
                                          </pic:nvPicPr>
                                          <pic:blipFill>
                                            <a:blip r:embed="rId43"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VNP---69</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72" name="img42.png"/>
                                    <wp:cNvGraphicFramePr/>
                                    <a:graphic xmlns:a="http://schemas.openxmlformats.org/drawingml/2006/main">
                                      <a:graphicData uri="http://schemas.openxmlformats.org/drawingml/2006/picture">
                                        <pic:pic xmlns:pic="http://schemas.openxmlformats.org/drawingml/2006/picture">
                                          <pic:nvPicPr>
                                            <pic:cNvPr id="73" name="img42.png"/>
                                            <pic:cNvPicPr/>
                                          </pic:nvPicPr>
                                          <pic:blipFill>
                                            <a:blip r:embed="rId44"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VNP---70</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858000"/>
                                    <wp:effectExtent l="0" t="0" r="0" b="0"/>
                                    <wp:docPr id="74" name="img43.png"/>
                                    <wp:cNvGraphicFramePr/>
                                    <a:graphic xmlns:a="http://schemas.openxmlformats.org/drawingml/2006/main">
                                      <a:graphicData uri="http://schemas.openxmlformats.org/drawingml/2006/picture">
                                        <pic:pic xmlns:pic="http://schemas.openxmlformats.org/drawingml/2006/picture">
                                          <pic:nvPicPr>
                                            <pic:cNvPr id="75" name="img43.png"/>
                                            <pic:cNvPicPr/>
                                          </pic:nvPicPr>
                                          <pic:blipFill>
                                            <a:blip r:embed="rId45" cstate="print"/>
                                            <a:stretch>
                                              <a:fillRect/>
                                            </a:stretch>
                                          </pic:blipFill>
                                          <pic:spPr>
                                            <a:xfrm>
                                              <a:off x="0" y="0"/>
                                              <a:ext cx="6858000" cy="6858000"/>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VNP---71</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192333"/>
                                    <wp:effectExtent l="0" t="0" r="0" b="0"/>
                                    <wp:docPr id="76" name="img44.png"/>
                                    <wp:cNvGraphicFramePr/>
                                    <a:graphic xmlns:a="http://schemas.openxmlformats.org/drawingml/2006/main">
                                      <a:graphicData uri="http://schemas.openxmlformats.org/drawingml/2006/picture">
                                        <pic:pic xmlns:pic="http://schemas.openxmlformats.org/drawingml/2006/picture">
                                          <pic:nvPicPr>
                                            <pic:cNvPr id="77" name="img44.png"/>
                                            <pic:cNvPicPr/>
                                          </pic:nvPicPr>
                                          <pic:blipFill>
                                            <a:blip r:embed="rId46" cstate="print"/>
                                            <a:stretch>
                                              <a:fillRect/>
                                            </a:stretch>
                                          </pic:blipFill>
                                          <pic:spPr>
                                            <a:xfrm>
                                              <a:off x="0" y="0"/>
                                              <a:ext cx="6858000" cy="6192333"/>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E408A4">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E408A4">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E408A4">
                          <w:trPr>
                            <w:trHeight w:val="282"/>
                          </w:trPr>
                          <w:tc>
                            <w:tcPr>
                              <w:tcW w:w="10800"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VNP---72</w:t>
                              </w:r>
                            </w:p>
                          </w:tc>
                        </w:tr>
                        <w:tr w:rsidR="00E408A4">
                          <w:trPr>
                            <w:trHeight w:val="12600"/>
                          </w:trPr>
                          <w:tc>
                            <w:tcPr>
                              <w:tcW w:w="10800" w:type="dxa"/>
                              <w:tcBorders>
                                <w:top w:val="nil"/>
                                <w:left w:val="nil"/>
                                <w:bottom w:val="nil"/>
                                <w:right w:val="nil"/>
                              </w:tcBorders>
                              <w:tcMar>
                                <w:top w:w="0" w:type="dxa"/>
                                <w:left w:w="0" w:type="dxa"/>
                                <w:bottom w:w="0" w:type="dxa"/>
                                <w:right w:w="0" w:type="dxa"/>
                              </w:tcMar>
                            </w:tcPr>
                            <w:p w:rsidR="00E408A4" w:rsidRDefault="00302F7B">
                              <w:pPr>
                                <w:spacing w:after="0" w:line="240" w:lineRule="auto"/>
                              </w:pPr>
                              <w:r>
                                <w:rPr>
                                  <w:noProof/>
                                </w:rPr>
                                <w:drawing>
                                  <wp:inline distT="0" distB="0" distL="0" distR="0">
                                    <wp:extent cx="6858000" cy="6348196"/>
                                    <wp:effectExtent l="0" t="0" r="0" b="0"/>
                                    <wp:docPr id="78" name="img45.png"/>
                                    <wp:cNvGraphicFramePr/>
                                    <a:graphic xmlns:a="http://schemas.openxmlformats.org/drawingml/2006/main">
                                      <a:graphicData uri="http://schemas.openxmlformats.org/drawingml/2006/picture">
                                        <pic:pic xmlns:pic="http://schemas.openxmlformats.org/drawingml/2006/picture">
                                          <pic:nvPicPr>
                                            <pic:cNvPr id="79" name="img45.png"/>
                                            <pic:cNvPicPr/>
                                          </pic:nvPicPr>
                                          <pic:blipFill>
                                            <a:blip r:embed="rId47" cstate="print"/>
                                            <a:stretch>
                                              <a:fillRect/>
                                            </a:stretch>
                                          </pic:blipFill>
                                          <pic:spPr>
                                            <a:xfrm>
                                              <a:off x="0" y="0"/>
                                              <a:ext cx="6858000" cy="6348196"/>
                                            </a:xfrm>
                                            <a:prstGeom prst="rect">
                                              <a:avLst/>
                                            </a:prstGeom>
                                          </pic:spPr>
                                        </pic:pic>
                                      </a:graphicData>
                                    </a:graphic>
                                  </wp:inline>
                                </w:drawing>
                              </w: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302F7B">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591"/>
        <w:gridCol w:w="208"/>
      </w:tblGrid>
      <w:tr w:rsidR="00E408A4">
        <w:tc>
          <w:tcPr>
            <w:tcW w:w="10591"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591"/>
            </w:tblGrid>
            <w:tr w:rsidR="00E408A4">
              <w:trPr>
                <w:trHeight w:val="16575"/>
              </w:trPr>
              <w:tc>
                <w:tcPr>
                  <w:tcW w:w="10591" w:type="dxa"/>
                  <w:tcMar>
                    <w:top w:w="0" w:type="dxa"/>
                    <w:left w:w="0" w:type="dxa"/>
                    <w:bottom w:w="0" w:type="dxa"/>
                    <w:right w:w="0" w:type="dxa"/>
                  </w:tcMar>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591"/>
                  </w:tblGrid>
                  <w:tr w:rsidR="00E408A4">
                    <w:trPr>
                      <w:trHeight w:val="16575"/>
                    </w:trPr>
                    <w:tc>
                      <w:tcPr>
                        <w:tcW w:w="10591" w:type="dxa"/>
                      </w:tcPr>
                      <w:tbl>
                        <w:tblPr>
                          <w:tblW w:w="0" w:type="auto"/>
                          <w:tblCellMar>
                            <w:left w:w="0" w:type="dxa"/>
                            <w:right w:w="0" w:type="dxa"/>
                          </w:tblCellMar>
                          <w:tblLook w:val="0000" w:firstRow="0" w:lastRow="0" w:firstColumn="0" w:lastColumn="0" w:noHBand="0" w:noVBand="0"/>
                        </w:tblPr>
                        <w:tblGrid>
                          <w:gridCol w:w="10591"/>
                        </w:tblGrid>
                        <w:tr w:rsidR="00E408A4">
                          <w:trPr>
                            <w:trHeight w:val="16497"/>
                          </w:trPr>
                          <w:tc>
                            <w:tcPr>
                              <w:tcW w:w="10591" w:type="dxa"/>
                              <w:tcBorders>
                                <w:top w:val="nil"/>
                                <w:left w:val="nil"/>
                                <w:bottom w:val="nil"/>
                                <w:right w:val="nil"/>
                              </w:tcBorders>
                              <w:tcMar>
                                <w:top w:w="39" w:type="dxa"/>
                                <w:left w:w="39" w:type="dxa"/>
                                <w:bottom w:w="39" w:type="dxa"/>
                                <w:right w:w="39" w:type="dxa"/>
                              </w:tcMar>
                            </w:tcPr>
                            <w:p w:rsidR="00E408A4" w:rsidRDefault="00302F7B">
                              <w:pPr>
                                <w:spacing w:after="0" w:line="240" w:lineRule="auto"/>
                              </w:pPr>
                              <w:r>
                                <w:rPr>
                                  <w:rFonts w:ascii="Arial" w:eastAsia="Arial" w:hAnsi="Arial"/>
                                  <w:b/>
                                  <w:color w:val="000000"/>
                                </w:rPr>
                                <w:t>Terms of Use</w:t>
                              </w:r>
                            </w:p>
                            <w:p w:rsidR="00E408A4" w:rsidRDefault="00302F7B">
                              <w:pPr>
                                <w:spacing w:after="0" w:line="240" w:lineRule="auto"/>
                              </w:pPr>
                              <w:r>
                                <w:rPr>
                                  <w:color w:val="000000"/>
                                </w:rPr>
                                <w:br/>
                              </w:r>
                              <w:r>
                                <w:rPr>
                                  <w:rFonts w:ascii="Arial" w:eastAsia="Arial" w:hAnsi="Arial"/>
                                  <w:color w:val="000000"/>
                                  <w:sz w:val="16"/>
                                </w:rPr>
                                <w:t xml:space="preserve">These Terms of Use are a contract between you and Roberts Gordon. By using any electronic media we produce for equipment sizing, design, selection and pricing (“Electronic Media”), you are agreeing to be bound by the following terms and conditions (“Terms </w:t>
                              </w:r>
                              <w:r>
                                <w:rPr>
                                  <w:rFonts w:ascii="Arial" w:eastAsia="Arial" w:hAnsi="Arial"/>
                                  <w:color w:val="000000"/>
                                  <w:sz w:val="16"/>
                                </w:rPr>
                                <w:t xml:space="preserve">of Use”). If you do not agree to these Terms of Use, do not use any Electronic Media we produce; instead, promptly return it to Roberts Gordon. This contract is effective until terminated by Roberts Gordon. This contract will be terminated immediately and </w:t>
                              </w:r>
                              <w:r>
                                <w:rPr>
                                  <w:rFonts w:ascii="Arial" w:eastAsia="Arial" w:hAnsi="Arial"/>
                                  <w:color w:val="000000"/>
                                  <w:sz w:val="16"/>
                                </w:rPr>
                                <w:t xml:space="preserve">without notice in the event that you fail to comply with any term or condition hereof. </w:t>
                              </w:r>
                              <w:r>
                                <w:rPr>
                                  <w:rFonts w:ascii="Arial" w:eastAsia="Arial" w:hAnsi="Arial"/>
                                  <w:color w:val="000000"/>
                                  <w:sz w:val="16"/>
                                </w:rPr>
                                <w:br/>
                              </w:r>
                              <w:r>
                                <w:rPr>
                                  <w:rFonts w:ascii="Arial" w:eastAsia="Arial" w:hAnsi="Arial"/>
                                  <w:color w:val="000000"/>
                                  <w:sz w:val="16"/>
                                </w:rPr>
                                <w:br/>
                                <w:t xml:space="preserve">1. Ownership of Content. </w:t>
                              </w:r>
                              <w:r>
                                <w:rPr>
                                  <w:rFonts w:ascii="Arial" w:eastAsia="Arial" w:hAnsi="Arial"/>
                                  <w:color w:val="000000"/>
                                  <w:sz w:val="16"/>
                                </w:rPr>
                                <w:br/>
                                <w:t>The Electronic Media is owned by Roberts Gordon. The media can be in any form such as an actual CD that has to be installed or electronic fil</w:t>
                              </w:r>
                              <w:r>
                                <w:rPr>
                                  <w:rFonts w:ascii="Arial" w:eastAsia="Arial" w:hAnsi="Arial"/>
                                  <w:color w:val="000000"/>
                                  <w:sz w:val="16"/>
                                </w:rPr>
                                <w:t>e that has to be downloaded. The visual interfaces, graphics, design, compilation, information, computer code (including source code or object code), products, software, services, and all other elements of the Electronic Media (the “Materials”) are protect</w:t>
                              </w:r>
                              <w:r>
                                <w:rPr>
                                  <w:rFonts w:ascii="Arial" w:eastAsia="Arial" w:hAnsi="Arial"/>
                                  <w:color w:val="000000"/>
                                  <w:sz w:val="16"/>
                                </w:rPr>
                                <w:t>ed by United States copyright, trade dress, patent, and trademark laws, international conventions, and all other relevant intellectual property and proprietary rights, and applicable laws. All Materials contained on the Electronic Media are the property of</w:t>
                              </w:r>
                              <w:r>
                                <w:rPr>
                                  <w:rFonts w:ascii="Arial" w:eastAsia="Arial" w:hAnsi="Arial"/>
                                  <w:color w:val="000000"/>
                                  <w:sz w:val="16"/>
                                </w:rPr>
                                <w:t xml:space="preserve"> Roberts Gordon or its subsidiaries or affiliated companies and/or third-party licensors. All trademarks, logos and service marks displayed on the Electronic Media, whether registered or unregistered, are owned exclusively by Roberts Gordon or its affiliat</w:t>
                              </w:r>
                              <w:r>
                                <w:rPr>
                                  <w:rFonts w:ascii="Arial" w:eastAsia="Arial" w:hAnsi="Arial"/>
                                  <w:color w:val="000000"/>
                                  <w:sz w:val="16"/>
                                </w:rPr>
                                <w:t>es and/or other third parties. Nothing contained in these Terms of Use, nor your use of the Materials, shall be construed as granting you any license or right in or to any trademark, logo, or service mark. Roberts Gordon reserves all rights not expressly g</w:t>
                              </w:r>
                              <w:r>
                                <w:rPr>
                                  <w:rFonts w:ascii="Arial" w:eastAsia="Arial" w:hAnsi="Arial"/>
                                  <w:color w:val="000000"/>
                                  <w:sz w:val="16"/>
                                </w:rPr>
                                <w:t xml:space="preserve">ranted in this Terms of Use. </w:t>
                              </w:r>
                              <w:r>
                                <w:rPr>
                                  <w:rFonts w:ascii="Arial" w:eastAsia="Arial" w:hAnsi="Arial"/>
                                  <w:color w:val="000000"/>
                                  <w:sz w:val="16"/>
                                </w:rPr>
                                <w:br/>
                              </w:r>
                              <w:r>
                                <w:rPr>
                                  <w:rFonts w:ascii="Arial" w:eastAsia="Arial" w:hAnsi="Arial"/>
                                  <w:color w:val="000000"/>
                                  <w:sz w:val="16"/>
                                </w:rPr>
                                <w:br/>
                                <w:t xml:space="preserve">2. License </w:t>
                              </w:r>
                              <w:r>
                                <w:rPr>
                                  <w:rFonts w:ascii="Arial" w:eastAsia="Arial" w:hAnsi="Arial"/>
                                  <w:color w:val="000000"/>
                                  <w:sz w:val="16"/>
                                </w:rPr>
                                <w:br/>
                                <w:t>Roberts Gordon hereby grants you a nontransferable, nonexclusive license to use the Materials contained on the Electronic Media solely for your information and own personal, noncommercial use, to be used with a si</w:t>
                              </w:r>
                              <w:r>
                                <w:rPr>
                                  <w:rFonts w:ascii="Arial" w:eastAsia="Arial" w:hAnsi="Arial"/>
                                  <w:color w:val="000000"/>
                                  <w:sz w:val="16"/>
                                </w:rPr>
                                <w:t>ngle computer at a single location. You may download and/or print a single copy of any of the Materials contained herein for your personal use; however, you shall not otherwise reproduce, display, publish, distribute, sell, license, or modify the Materials</w:t>
                              </w:r>
                              <w:r>
                                <w:rPr>
                                  <w:rFonts w:ascii="Arial" w:eastAsia="Arial" w:hAnsi="Arial"/>
                                  <w:color w:val="000000"/>
                                  <w:sz w:val="16"/>
                                </w:rPr>
                                <w:t xml:space="preserve"> or incorporate the Materials into other documents, Electronic Media, or publications. This license is not a sale of the electronic Media or any copy thereof. Roberts Gordon retains the title and ownership of the Electronic Media and all copies, regardless</w:t>
                              </w:r>
                              <w:r>
                                <w:rPr>
                                  <w:rFonts w:ascii="Arial" w:eastAsia="Arial" w:hAnsi="Arial"/>
                                  <w:color w:val="000000"/>
                                  <w:sz w:val="16"/>
                                </w:rPr>
                                <w:t xml:space="preserve"> of the form or media on or in which the original or any copy may exist. You may not copy, encourage or allow copying of the Electronic Media, except when you make a single copy for archival purposes only. You may be held legally responsible for any copyri</w:t>
                              </w:r>
                              <w:r>
                                <w:rPr>
                                  <w:rFonts w:ascii="Arial" w:eastAsia="Arial" w:hAnsi="Arial"/>
                                  <w:color w:val="000000"/>
                                  <w:sz w:val="16"/>
                                </w:rPr>
                                <w:t>ght infringement which is caused or encouraged by your failure to abide by this Terms of Use. You may not transfer, convey, rent, sublicense, or otherwise distribute the Electronic Media or accompanying documentation, or any rights therein to any person or</w:t>
                              </w:r>
                              <w:r>
                                <w:rPr>
                                  <w:rFonts w:ascii="Arial" w:eastAsia="Arial" w:hAnsi="Arial"/>
                                  <w:color w:val="000000"/>
                                  <w:sz w:val="16"/>
                                </w:rPr>
                                <w:t xml:space="preserve"> entity. Any attempt to so distribute the Electronic Media or accompanying documentation shall be void. </w:t>
                              </w:r>
                              <w:r>
                                <w:rPr>
                                  <w:rFonts w:ascii="Arial" w:eastAsia="Arial" w:hAnsi="Arial"/>
                                  <w:color w:val="000000"/>
                                  <w:sz w:val="16"/>
                                </w:rPr>
                                <w:br/>
                              </w:r>
                              <w:r>
                                <w:rPr>
                                  <w:rFonts w:ascii="Arial" w:eastAsia="Arial" w:hAnsi="Arial"/>
                                  <w:color w:val="000000"/>
                                  <w:sz w:val="16"/>
                                </w:rPr>
                                <w:br/>
                                <w:t xml:space="preserve">3. Modification of these Terms of Use; Termination. </w:t>
                              </w:r>
                              <w:r>
                                <w:rPr>
                                  <w:rFonts w:ascii="Arial" w:eastAsia="Arial" w:hAnsi="Arial"/>
                                  <w:color w:val="000000"/>
                                  <w:sz w:val="16"/>
                                </w:rPr>
                                <w:br/>
                                <w:t xml:space="preserve">Roberts Gordon reserves the right, at our discretion, to change, modify, add, or remove portions </w:t>
                              </w:r>
                              <w:r>
                                <w:rPr>
                                  <w:rFonts w:ascii="Arial" w:eastAsia="Arial" w:hAnsi="Arial"/>
                                  <w:color w:val="000000"/>
                                  <w:sz w:val="16"/>
                                </w:rPr>
                                <w:t xml:space="preserve">of these Terms of Use at any time. </w:t>
                              </w:r>
                              <w:r>
                                <w:rPr>
                                  <w:rFonts w:ascii="Arial" w:eastAsia="Arial" w:hAnsi="Arial"/>
                                  <w:color w:val="000000"/>
                                  <w:sz w:val="16"/>
                                </w:rPr>
                                <w:br/>
                              </w:r>
                              <w:r>
                                <w:rPr>
                                  <w:rFonts w:ascii="Arial" w:eastAsia="Arial" w:hAnsi="Arial"/>
                                  <w:color w:val="000000"/>
                                  <w:sz w:val="16"/>
                                </w:rPr>
                                <w:br/>
                                <w:t xml:space="preserve">4. Disclaimer of Warranties </w:t>
                              </w:r>
                              <w:r>
                                <w:rPr>
                                  <w:rFonts w:ascii="Arial" w:eastAsia="Arial" w:hAnsi="Arial"/>
                                  <w:color w:val="000000"/>
                                  <w:sz w:val="16"/>
                                </w:rPr>
                                <w:br/>
                                <w:t xml:space="preserve">The Electronic Media and Materials may contain inaccuracies and/or typographical errors. The Electronic Media and Materials are provided to you on an "AS IS" basis. ROBERTS GORDON DISCLAIMS </w:t>
                              </w:r>
                              <w:r>
                                <w:rPr>
                                  <w:rFonts w:ascii="Arial" w:eastAsia="Arial" w:hAnsi="Arial"/>
                                  <w:color w:val="000000"/>
                                  <w:sz w:val="16"/>
                                </w:rPr>
                                <w:t>ANY AND ALL WARRANTIES EXPRESSED, STATUTORY OR IMPLIED WITH RESPECT TO THE ELECTRONIC MEDIA OR THE MATERIALS, INCLUDING BUT NOT LIMITED TO ANY IMPLIED WARRANTIES OF MERCHANTABILITY, NON-INFRINGEMENT OR THIRD PARTY RIGHTS AND FITNESS FOR A PARTICULAR PURPOS</w:t>
                              </w:r>
                              <w:r>
                                <w:rPr>
                                  <w:rFonts w:ascii="Arial" w:eastAsia="Arial" w:hAnsi="Arial"/>
                                  <w:color w:val="000000"/>
                                  <w:sz w:val="16"/>
                                </w:rPr>
                                <w:t xml:space="preserve">E. </w:t>
                              </w:r>
                              <w:r>
                                <w:rPr>
                                  <w:rFonts w:ascii="Arial" w:eastAsia="Arial" w:hAnsi="Arial"/>
                                  <w:color w:val="000000"/>
                                  <w:sz w:val="16"/>
                                </w:rPr>
                                <w:br/>
                              </w:r>
                              <w:r>
                                <w:rPr>
                                  <w:rFonts w:ascii="Arial" w:eastAsia="Arial" w:hAnsi="Arial"/>
                                  <w:color w:val="000000"/>
                                  <w:sz w:val="16"/>
                                </w:rPr>
                                <w:br/>
                                <w:t xml:space="preserve">5. Limitation of Liability and Damages </w:t>
                              </w:r>
                              <w:r>
                                <w:rPr>
                                  <w:rFonts w:ascii="Arial" w:eastAsia="Arial" w:hAnsi="Arial"/>
                                  <w:color w:val="000000"/>
                                  <w:sz w:val="16"/>
                                </w:rPr>
                                <w:br/>
                                <w:t>Roberts Gordon does not warrant, guarantee or make any representations regarding the use or the results of the Electronic Media in terms of its correctness, accuracy, performance, reliability or otherwise. The e</w:t>
                              </w:r>
                              <w:r>
                                <w:rPr>
                                  <w:rFonts w:ascii="Arial" w:eastAsia="Arial" w:hAnsi="Arial"/>
                                  <w:color w:val="000000"/>
                                  <w:sz w:val="16"/>
                                </w:rPr>
                                <w:t xml:space="preserve">ntire risk as to the results and performance of the Electronic Media is assumed by you. This Electronic Media is merely a tool to aid you, the results of </w:t>
                              </w:r>
                              <w:r>
                                <w:rPr>
                                  <w:rFonts w:ascii="Arial" w:eastAsia="Arial" w:hAnsi="Arial"/>
                                  <w:color w:val="000000"/>
                                  <w:sz w:val="16"/>
                                </w:rPr>
                                <w:br/>
                                <w:t>which should be checked against your own calculations. Roberts Gordon makes no warranties, express or</w:t>
                              </w:r>
                              <w:r>
                                <w:rPr>
                                  <w:rFonts w:ascii="Arial" w:eastAsia="Arial" w:hAnsi="Arial"/>
                                  <w:color w:val="000000"/>
                                  <w:sz w:val="16"/>
                                </w:rPr>
                                <w:t xml:space="preserve"> implied including without limitation the implied warranties of merchantability and fitness for a particular purpose. TO THE FULLEST EXTENT ALLOWED BY APPLICABLE LAW, ROBERTS GORDON HEREBY DISCLAIMS, AND IN NO EVENT SHALL ROBERTS GORDON OR ANY PARTY INVOLV</w:t>
                              </w:r>
                              <w:r>
                                <w:rPr>
                                  <w:rFonts w:ascii="Arial" w:eastAsia="Arial" w:hAnsi="Arial"/>
                                  <w:color w:val="000000"/>
                                  <w:sz w:val="16"/>
                                </w:rPr>
                                <w:t>ED IN CREATING OR PRODUCING THE ELECTRONIC MEDIA, BE LIABLE FOR ANY DIRECT, INDIRECT OR CONSEQUENTIAL DAMAGES RESULTING FROM LOSS RELATED TO THE USE OF THE ELECTRONIC MEDIA OR ANY MATERIALS, WHETHER IN AN ACTION OF CONTRACT, NEGLIGENCE, OR OTHER TORTUOUS A</w:t>
                              </w:r>
                              <w:r>
                                <w:rPr>
                                  <w:rFonts w:ascii="Arial" w:eastAsia="Arial" w:hAnsi="Arial"/>
                                  <w:color w:val="000000"/>
                                  <w:sz w:val="16"/>
                                </w:rPr>
                                <w:t>CTION, EVEN IF ROBERTS GORDON HAS BEEN ADVISED OF THE POSSIBILITY OF SUCH DAMAGES, INCLUDING DAMAGES FOR LOSS OF BUSINESS PROFITS, BUSINESS INTERRUPTIONS, LOSS OF BUSINESS INFORMATION AND THE LIKE, ARISING OUT THE USE OR LIABILITY TO USE THE ELECTRONIC MED</w:t>
                              </w:r>
                              <w:r>
                                <w:rPr>
                                  <w:rFonts w:ascii="Arial" w:eastAsia="Arial" w:hAnsi="Arial"/>
                                  <w:color w:val="000000"/>
                                  <w:sz w:val="16"/>
                                </w:rPr>
                                <w:t xml:space="preserve">IA. FURTHERMORE, ROBERTS GORDON SHALL NOT BE LIABLE FOR ANY DAMAGES TO YOUR PROPERTY OR LOSS OF DATA THAT RESULTS FROM THE DOWNLOAD OR USE OF THE MATERIALS. </w:t>
                              </w:r>
                              <w:r>
                                <w:rPr>
                                  <w:rFonts w:ascii="Arial" w:eastAsia="Arial" w:hAnsi="Arial"/>
                                  <w:color w:val="000000"/>
                                  <w:sz w:val="16"/>
                                </w:rPr>
                                <w:br/>
                              </w:r>
                              <w:r>
                                <w:rPr>
                                  <w:rFonts w:ascii="Arial" w:eastAsia="Arial" w:hAnsi="Arial"/>
                                  <w:color w:val="000000"/>
                                  <w:sz w:val="16"/>
                                </w:rPr>
                                <w:br/>
                                <w:t xml:space="preserve">6. Indemnification </w:t>
                              </w:r>
                              <w:r>
                                <w:rPr>
                                  <w:rFonts w:ascii="Arial" w:eastAsia="Arial" w:hAnsi="Arial"/>
                                  <w:color w:val="000000"/>
                                  <w:sz w:val="16"/>
                                </w:rPr>
                                <w:br/>
                                <w:t>You agree to indemnify, save, and hold ROBERTS GORDON, its affiliated compani</w:t>
                              </w:r>
                              <w:r>
                                <w:rPr>
                                  <w:rFonts w:ascii="Arial" w:eastAsia="Arial" w:hAnsi="Arial"/>
                                  <w:color w:val="000000"/>
                                  <w:sz w:val="16"/>
                                </w:rPr>
                                <w:t>es, contractors, employees, agents and its third-party suppliers, licensors, and partners harmless from any claims, losses, damages, liabilities, including legal fees and expenses, arising out of your use or misuse of the ELECTRONIC MEDIA, any violation by</w:t>
                              </w:r>
                              <w:r>
                                <w:rPr>
                                  <w:rFonts w:ascii="Arial" w:eastAsia="Arial" w:hAnsi="Arial"/>
                                  <w:color w:val="000000"/>
                                  <w:sz w:val="16"/>
                                </w:rPr>
                                <w:t xml:space="preserve"> you of these Terms of Use, or any breach of the representations, warranties, and covenants made by you herein. ROBERTS GORDON reserves the right, at your expense, to assume the exclusive defense and control of any matter for which you are required to inde</w:t>
                              </w:r>
                              <w:r>
                                <w:rPr>
                                  <w:rFonts w:ascii="Arial" w:eastAsia="Arial" w:hAnsi="Arial"/>
                                  <w:color w:val="000000"/>
                                  <w:sz w:val="16"/>
                                </w:rPr>
                                <w:t xml:space="preserve">mnify ROBERTS GORDON, and you agree to cooperate with ROBERTS GORDON’s defense of these claims. ROBERTS GORDON will use reasonable efforts to notify you of any such claim, action, or proceeding upon becoming aware of it. </w:t>
                              </w:r>
                              <w:r>
                                <w:rPr>
                                  <w:rFonts w:ascii="Arial" w:eastAsia="Arial" w:hAnsi="Arial"/>
                                  <w:color w:val="000000"/>
                                  <w:sz w:val="16"/>
                                </w:rPr>
                                <w:br/>
                              </w:r>
                              <w:r>
                                <w:rPr>
                                  <w:rFonts w:ascii="Arial" w:eastAsia="Arial" w:hAnsi="Arial"/>
                                  <w:color w:val="000000"/>
                                  <w:sz w:val="16"/>
                                </w:rPr>
                                <w:br/>
                                <w:t xml:space="preserve">7. Miscellaneous </w:t>
                              </w:r>
                              <w:r>
                                <w:rPr>
                                  <w:rFonts w:ascii="Arial" w:eastAsia="Arial" w:hAnsi="Arial"/>
                                  <w:color w:val="000000"/>
                                  <w:sz w:val="16"/>
                                </w:rPr>
                                <w:br/>
                                <w:t xml:space="preserve">These Terms of </w:t>
                              </w:r>
                              <w:r>
                                <w:rPr>
                                  <w:rFonts w:ascii="Arial" w:eastAsia="Arial" w:hAnsi="Arial"/>
                                  <w:color w:val="000000"/>
                                  <w:sz w:val="16"/>
                                </w:rPr>
                                <w:t>Use constitute the entire agreement between you and ROBERTS GORDON and govern your use of the ELECTRONIC MEDIA, superseding any prior agreements between you and ROBERTS GORDON(including, but not limited to, any prior versions of the Terms of Use) and any p</w:t>
                              </w:r>
                              <w:r>
                                <w:rPr>
                                  <w:rFonts w:ascii="Arial" w:eastAsia="Arial" w:hAnsi="Arial"/>
                                  <w:color w:val="000000"/>
                                  <w:sz w:val="16"/>
                                </w:rPr>
                                <w:t>rior representations by ROBERTS GORDON. These Terms of Use shall be governed by and construed in accordance with the laws of the State of New York, without regard to conflicts of law principles. The failure of ROBERTS GORDON to exercise or enforce any righ</w:t>
                              </w:r>
                              <w:r>
                                <w:rPr>
                                  <w:rFonts w:ascii="Arial" w:eastAsia="Arial" w:hAnsi="Arial"/>
                                  <w:color w:val="000000"/>
                                  <w:sz w:val="16"/>
                                </w:rPr>
                                <w:t xml:space="preserve">t or provision of the Terms of Use shall not constitute a waiver of such right or provision. If any provision of the Terms of Use is found by a court of competent jurisdiction to be invalid, the parties nevertheless agree that the court should endeavor to </w:t>
                              </w:r>
                              <w:r>
                                <w:rPr>
                                  <w:rFonts w:ascii="Arial" w:eastAsia="Arial" w:hAnsi="Arial"/>
                                  <w:color w:val="000000"/>
                                  <w:sz w:val="16"/>
                                </w:rPr>
                                <w:t>give effect to the parties’ intentions as reflected in the provision, and the other provisions of the Terms of Use remain in full force and effect. You agree that regardless of any statute or law to the contrary, any claim or cause of action brought agains</w:t>
                              </w:r>
                              <w:r>
                                <w:rPr>
                                  <w:rFonts w:ascii="Arial" w:eastAsia="Arial" w:hAnsi="Arial"/>
                                  <w:color w:val="000000"/>
                                  <w:sz w:val="16"/>
                                </w:rPr>
                                <w:t>t ROBERTS GORDON and its subsidiaries, affiliates, officers, agents, co-branders or other partners and employees, arising out of or related to use of the ELECTRONIC MEDIA or the Terms of Use must be filed within one (1) year after such claim or cause of ac</w:t>
                              </w:r>
                              <w:r>
                                <w:rPr>
                                  <w:rFonts w:ascii="Arial" w:eastAsia="Arial" w:hAnsi="Arial"/>
                                  <w:color w:val="000000"/>
                                  <w:sz w:val="16"/>
                                </w:rPr>
                                <w:t xml:space="preserve">tion arose or be forever barred. The section titles in the Terms of Use are for convenience only and have no legal or contractual effect. </w:t>
                              </w:r>
                              <w:r>
                                <w:rPr>
                                  <w:rFonts w:ascii="Arial" w:eastAsia="Arial" w:hAnsi="Arial"/>
                                  <w:color w:val="000000"/>
                                  <w:sz w:val="16"/>
                                </w:rPr>
                                <w:br/>
                              </w:r>
                              <w:r>
                                <w:rPr>
                                  <w:rFonts w:ascii="Arial" w:eastAsia="Arial" w:hAnsi="Arial"/>
                                  <w:color w:val="000000"/>
                                  <w:sz w:val="16"/>
                                </w:rPr>
                                <w:br/>
                                <w:t xml:space="preserve">8. In the Event of Merger or Sale </w:t>
                              </w:r>
                              <w:r>
                                <w:rPr>
                                  <w:rFonts w:ascii="Arial" w:eastAsia="Arial" w:hAnsi="Arial"/>
                                  <w:color w:val="000000"/>
                                  <w:sz w:val="16"/>
                                </w:rPr>
                                <w:br/>
                                <w:t>In the event that ROBERTS GORDON is acquired by or merged with a third-party enti</w:t>
                              </w:r>
                              <w:r>
                                <w:rPr>
                                  <w:rFonts w:ascii="Arial" w:eastAsia="Arial" w:hAnsi="Arial"/>
                                  <w:color w:val="000000"/>
                                  <w:sz w:val="16"/>
                                </w:rPr>
                                <w:t xml:space="preserve">ty, we reserve the right, in any of these circumstances, to transfer or assign the information that we have collected from Users as part of such merger, acquisition, sale, or other change of control. </w:t>
                              </w:r>
                              <w:r>
                                <w:rPr>
                                  <w:rFonts w:ascii="Arial" w:eastAsia="Arial" w:hAnsi="Arial"/>
                                  <w:color w:val="000000"/>
                                  <w:sz w:val="16"/>
                                </w:rPr>
                                <w:br/>
                              </w:r>
                              <w:r>
                                <w:rPr>
                                  <w:rFonts w:ascii="Arial" w:eastAsia="Arial" w:hAnsi="Arial"/>
                                  <w:color w:val="000000"/>
                                  <w:sz w:val="16"/>
                                </w:rPr>
                                <w:br/>
                                <w:t xml:space="preserve">9. ROBERTS GORDON Contact Information: </w:t>
                              </w:r>
                              <w:r>
                                <w:rPr>
                                  <w:rFonts w:ascii="Arial" w:eastAsia="Arial" w:hAnsi="Arial"/>
                                  <w:color w:val="000000"/>
                                  <w:sz w:val="16"/>
                                </w:rPr>
                                <w:br/>
                                <w:t>Please contact</w:t>
                              </w:r>
                              <w:r>
                                <w:rPr>
                                  <w:rFonts w:ascii="Arial" w:eastAsia="Arial" w:hAnsi="Arial"/>
                                  <w:color w:val="000000"/>
                                  <w:sz w:val="16"/>
                                </w:rPr>
                                <w:t xml:space="preserve"> ROBERTS GORDON with any questions or comments about this Terms of Use at: “Contact Us http://www.robertsgordon.com/</w:t>
                              </w:r>
                            </w:p>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r>
          </w:tbl>
          <w:p w:rsidR="00E408A4" w:rsidRDefault="00E408A4">
            <w:pPr>
              <w:spacing w:after="0" w:line="240" w:lineRule="auto"/>
            </w:pPr>
          </w:p>
        </w:tc>
        <w:tc>
          <w:tcPr>
            <w:tcW w:w="208" w:type="dxa"/>
          </w:tcPr>
          <w:p w:rsidR="00E408A4" w:rsidRDefault="00E408A4">
            <w:pPr>
              <w:pStyle w:val="EmptyCellLayoutStyle"/>
              <w:spacing w:after="0" w:line="240" w:lineRule="auto"/>
            </w:pPr>
          </w:p>
        </w:tc>
      </w:tr>
    </w:tbl>
    <w:p w:rsidR="00E408A4" w:rsidRDefault="00E408A4">
      <w:pPr>
        <w:spacing w:after="0" w:line="240" w:lineRule="auto"/>
      </w:pPr>
    </w:p>
    <w:sectPr w:rsidR="00E408A4">
      <w:headerReference w:type="default" r:id="rId48"/>
      <w:footerReference w:type="default" r:id="rId49"/>
      <w:headerReference w:type="first" r:id="rId50"/>
      <w:footerReference w:type="first" r:id="rId51"/>
      <w:pgSz w:w="12240" w:h="15840"/>
      <w:pgMar w:top="720" w:right="720" w:bottom="720" w:left="720" w:header="0" w:footer="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302F7B">
      <w:pPr>
        <w:spacing w:after="0" w:line="240" w:lineRule="auto"/>
      </w:pPr>
      <w:r>
        <w:separator/>
      </w:r>
    </w:p>
  </w:endnote>
  <w:endnote w:type="continuationSeparator" w:id="0">
    <w:p w:rsidR="00000000" w:rsidRDefault="00302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CellMar>
        <w:left w:w="0" w:type="dxa"/>
        <w:right w:w="0" w:type="dxa"/>
      </w:tblCellMar>
      <w:tblLook w:val="0000" w:firstRow="0" w:lastRow="0" w:firstColumn="0" w:lastColumn="0" w:noHBand="0" w:noVBand="0"/>
    </w:tblPr>
    <w:tblGrid>
      <w:gridCol w:w="3555"/>
      <w:gridCol w:w="3630"/>
      <w:gridCol w:w="225"/>
      <w:gridCol w:w="3060"/>
      <w:gridCol w:w="329"/>
    </w:tblGrid>
    <w:tr w:rsidR="00E408A4">
      <w:tc>
        <w:tcPr>
          <w:tcW w:w="3555" w:type="dxa"/>
        </w:tcPr>
        <w:p w:rsidR="00E408A4" w:rsidRDefault="00E408A4">
          <w:pPr>
            <w:pStyle w:val="EmptyCellLayoutStyle"/>
            <w:spacing w:after="0" w:line="240" w:lineRule="auto"/>
          </w:pPr>
        </w:p>
      </w:tc>
      <w:tc>
        <w:tcPr>
          <w:tcW w:w="3630" w:type="dxa"/>
        </w:tcPr>
        <w:p w:rsidR="00E408A4" w:rsidRDefault="00E408A4">
          <w:pPr>
            <w:pStyle w:val="EmptyCellLayoutStyle"/>
            <w:spacing w:after="0" w:line="240" w:lineRule="auto"/>
          </w:pPr>
        </w:p>
      </w:tc>
      <w:tc>
        <w:tcPr>
          <w:tcW w:w="225" w:type="dxa"/>
        </w:tcPr>
        <w:p w:rsidR="00E408A4" w:rsidRDefault="00E408A4">
          <w:pPr>
            <w:pStyle w:val="EmptyCellLayoutStyle"/>
            <w:spacing w:after="0" w:line="240" w:lineRule="auto"/>
          </w:pPr>
        </w:p>
      </w:tc>
      <w:tc>
        <w:tcPr>
          <w:tcW w:w="3060" w:type="dxa"/>
        </w:tcPr>
        <w:p w:rsidR="00E408A4" w:rsidRDefault="00E408A4">
          <w:pPr>
            <w:pStyle w:val="EmptyCellLayoutStyle"/>
            <w:spacing w:after="0" w:line="240" w:lineRule="auto"/>
          </w:pPr>
        </w:p>
      </w:tc>
      <w:tc>
        <w:tcPr>
          <w:tcW w:w="329" w:type="dxa"/>
        </w:tcPr>
        <w:p w:rsidR="00E408A4" w:rsidRDefault="00E408A4">
          <w:pPr>
            <w:pStyle w:val="EmptyCellLayoutStyle"/>
            <w:spacing w:after="0" w:line="240" w:lineRule="auto"/>
          </w:pPr>
        </w:p>
      </w:tc>
    </w:tr>
    <w:tr w:rsidR="00E408A4">
      <w:tc>
        <w:tcPr>
          <w:tcW w:w="3555" w:type="dxa"/>
        </w:tcPr>
        <w:p w:rsidR="00E408A4" w:rsidRDefault="00E408A4">
          <w:pPr>
            <w:pStyle w:val="EmptyCellLayoutStyle"/>
            <w:spacing w:after="0" w:line="240" w:lineRule="auto"/>
          </w:pPr>
        </w:p>
      </w:tc>
      <w:tc>
        <w:tcPr>
          <w:tcW w:w="3630" w:type="dxa"/>
        </w:tcPr>
        <w:tbl>
          <w:tblPr>
            <w:tblW w:w="0" w:type="auto"/>
            <w:tblCellMar>
              <w:left w:w="0" w:type="dxa"/>
              <w:right w:w="0" w:type="dxa"/>
            </w:tblCellMar>
            <w:tblLook w:val="0000" w:firstRow="0" w:lastRow="0" w:firstColumn="0" w:lastColumn="0" w:noHBand="0" w:noVBand="0"/>
          </w:tblPr>
          <w:tblGrid>
            <w:gridCol w:w="3630"/>
          </w:tblGrid>
          <w:tr w:rsidR="00E408A4">
            <w:trPr>
              <w:trHeight w:val="270"/>
            </w:trPr>
            <w:tc>
              <w:tcPr>
                <w:tcW w:w="3630" w:type="dxa"/>
                <w:tcBorders>
                  <w:top w:val="nil"/>
                  <w:left w:val="nil"/>
                  <w:bottom w:val="nil"/>
                  <w:right w:val="nil"/>
                </w:tcBorders>
                <w:tcMar>
                  <w:top w:w="0" w:type="dxa"/>
                  <w:left w:w="0" w:type="dxa"/>
                  <w:bottom w:w="0" w:type="dxa"/>
                  <w:right w:w="0" w:type="dxa"/>
                </w:tcMar>
              </w:tcPr>
              <w:p w:rsidR="00E408A4" w:rsidRDefault="00302F7B">
                <w:pPr>
                  <w:spacing w:after="0" w:line="240" w:lineRule="auto"/>
                  <w:jc w:val="center"/>
                </w:pPr>
                <w:r>
                  <w:rPr>
                    <w:rFonts w:ascii="Arial" w:eastAsia="Arial" w:hAnsi="Arial"/>
                    <w:b/>
                    <w:color w:val="000000"/>
                    <w:sz w:val="16"/>
                  </w:rPr>
                  <w:t>Roberts Gordon Equipment Submittal</w:t>
                </w:r>
              </w:p>
            </w:tc>
          </w:tr>
        </w:tbl>
        <w:p w:rsidR="00E408A4" w:rsidRDefault="00E408A4">
          <w:pPr>
            <w:spacing w:after="0" w:line="240" w:lineRule="auto"/>
          </w:pPr>
        </w:p>
      </w:tc>
      <w:tc>
        <w:tcPr>
          <w:tcW w:w="225" w:type="dxa"/>
        </w:tcPr>
        <w:p w:rsidR="00E408A4" w:rsidRDefault="00E408A4">
          <w:pPr>
            <w:pStyle w:val="EmptyCellLayoutStyle"/>
            <w:spacing w:after="0" w:line="240" w:lineRule="auto"/>
          </w:pPr>
        </w:p>
      </w:tc>
      <w:tc>
        <w:tcPr>
          <w:tcW w:w="3060" w:type="dxa"/>
        </w:tcPr>
        <w:tbl>
          <w:tblPr>
            <w:tblW w:w="0" w:type="auto"/>
            <w:tblCellMar>
              <w:left w:w="0" w:type="dxa"/>
              <w:right w:w="0" w:type="dxa"/>
            </w:tblCellMar>
            <w:tblLook w:val="0000" w:firstRow="0" w:lastRow="0" w:firstColumn="0" w:lastColumn="0" w:noHBand="0" w:noVBand="0"/>
          </w:tblPr>
          <w:tblGrid>
            <w:gridCol w:w="3060"/>
          </w:tblGrid>
          <w:tr w:rsidR="00E408A4">
            <w:tc>
              <w:tcPr>
                <w:tcW w:w="3060" w:type="dxa"/>
                <w:tcBorders>
                  <w:top w:val="nil"/>
                  <w:left w:val="nil"/>
                  <w:bottom w:val="nil"/>
                  <w:right w:val="nil"/>
                </w:tcBorders>
                <w:tcMar>
                  <w:top w:w="0" w:type="dxa"/>
                  <w:left w:w="0" w:type="dxa"/>
                  <w:bottom w:w="0" w:type="dxa"/>
                  <w:right w:w="0" w:type="dxa"/>
                </w:tcMar>
                <w:vAlign w:val="center"/>
              </w:tcPr>
              <w:p w:rsidR="00E408A4" w:rsidRDefault="00302F7B">
                <w:pPr>
                  <w:spacing w:after="0" w:line="240" w:lineRule="auto"/>
                  <w:jc w:val="right"/>
                </w:pPr>
                <w:r>
                  <w:rPr>
                    <w:rFonts w:ascii="Arial" w:eastAsia="Arial" w:hAnsi="Arial"/>
                    <w:color w:val="000000"/>
                    <w:sz w:val="16"/>
                  </w:rPr>
                  <w:t xml:space="preserve">Page </w:t>
                </w:r>
                <w:r>
                  <w:rPr>
                    <w:rFonts w:ascii="Arial" w:eastAsia="Arial" w:hAnsi="Arial"/>
                    <w:color w:val="000000"/>
                    <w:sz w:val="16"/>
                  </w:rPr>
                  <w:fldChar w:fldCharType="begin"/>
                </w:r>
                <w:r>
                  <w:rPr>
                    <w:rFonts w:ascii="Arial" w:eastAsia="Arial" w:hAnsi="Arial"/>
                    <w:noProof/>
                    <w:color w:val="000000"/>
                    <w:sz w:val="16"/>
                  </w:rPr>
                  <w:instrText xml:space="preserve"> PAGE </w:instrText>
                </w:r>
                <w:r>
                  <w:rPr>
                    <w:rFonts w:ascii="Arial" w:eastAsia="Arial" w:hAnsi="Arial"/>
                    <w:color w:val="000000"/>
                    <w:sz w:val="16"/>
                  </w:rPr>
                  <w:fldChar w:fldCharType="separate"/>
                </w:r>
                <w:r>
                  <w:rPr>
                    <w:rFonts w:ascii="Arial" w:eastAsia="Arial" w:hAnsi="Arial"/>
                    <w:noProof/>
                    <w:color w:val="000000"/>
                    <w:sz w:val="16"/>
                  </w:rPr>
                  <w:t>2</w:t>
                </w:r>
                <w:r>
                  <w:rPr>
                    <w:rFonts w:ascii="Arial" w:eastAsia="Arial" w:hAnsi="Arial"/>
                    <w:color w:val="000000"/>
                    <w:sz w:val="16"/>
                  </w:rPr>
                  <w:fldChar w:fldCharType="end"/>
                </w:r>
                <w:r>
                  <w:rPr>
                    <w:rFonts w:ascii="Arial" w:eastAsia="Arial" w:hAnsi="Arial"/>
                    <w:color w:val="000000"/>
                    <w:sz w:val="16"/>
                  </w:rPr>
                  <w:t xml:space="preserve"> of </w:t>
                </w:r>
                <w:r>
                  <w:rPr>
                    <w:rFonts w:ascii="Arial" w:eastAsia="Arial" w:hAnsi="Arial"/>
                    <w:color w:val="000000"/>
                    <w:sz w:val="16"/>
                  </w:rPr>
                  <w:fldChar w:fldCharType="begin"/>
                </w:r>
                <w:r>
                  <w:rPr>
                    <w:rFonts w:ascii="Arial" w:eastAsia="Arial" w:hAnsi="Arial"/>
                    <w:noProof/>
                    <w:color w:val="000000"/>
                    <w:sz w:val="16"/>
                  </w:rPr>
                  <w:instrText xml:space="preserve"> NUMPAGES </w:instrText>
                </w:r>
                <w:r>
                  <w:rPr>
                    <w:rFonts w:ascii="Arial" w:eastAsia="Arial" w:hAnsi="Arial"/>
                    <w:color w:val="000000"/>
                    <w:sz w:val="16"/>
                  </w:rPr>
                  <w:fldChar w:fldCharType="separate"/>
                </w:r>
                <w:r>
                  <w:rPr>
                    <w:rFonts w:ascii="Arial" w:eastAsia="Arial" w:hAnsi="Arial"/>
                    <w:noProof/>
                    <w:color w:val="000000"/>
                    <w:sz w:val="16"/>
                  </w:rPr>
                  <w:t>46</w:t>
                </w:r>
                <w:r>
                  <w:rPr>
                    <w:rFonts w:ascii="Arial" w:eastAsia="Arial" w:hAnsi="Arial"/>
                    <w:color w:val="000000"/>
                    <w:sz w:val="16"/>
                  </w:rPr>
                  <w:fldChar w:fldCharType="end"/>
                </w:r>
              </w:p>
            </w:tc>
          </w:tr>
        </w:tbl>
        <w:p w:rsidR="00E408A4" w:rsidRDefault="00E408A4">
          <w:pPr>
            <w:spacing w:after="0" w:line="240" w:lineRule="auto"/>
          </w:pPr>
        </w:p>
      </w:tc>
      <w:tc>
        <w:tcPr>
          <w:tcW w:w="329" w:type="dxa"/>
        </w:tcPr>
        <w:p w:rsidR="00E408A4" w:rsidRDefault="00E408A4">
          <w:pPr>
            <w:pStyle w:val="EmptyCellLayoutStyle"/>
            <w:spacing w:after="0" w:line="240" w:lineRule="auto"/>
          </w:pPr>
        </w:p>
      </w:tc>
    </w:tr>
  </w:tbl>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08A4" w:rsidRDefault="00E408A4">
    <w:pPr>
      <w:spacing w:after="0" w:line="0" w:lineRule="auto"/>
      <w:rPr>
        <w:sz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302F7B">
      <w:pPr>
        <w:spacing w:after="0" w:line="240" w:lineRule="auto"/>
      </w:pPr>
      <w:r>
        <w:separator/>
      </w:r>
    </w:p>
  </w:footnote>
  <w:footnote w:type="continuationSeparator" w:id="0">
    <w:p w:rsidR="00000000" w:rsidRDefault="00302F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CellMar>
        <w:left w:w="0" w:type="dxa"/>
        <w:right w:w="0" w:type="dxa"/>
      </w:tblCellMar>
      <w:tblLook w:val="0000" w:firstRow="0" w:lastRow="0" w:firstColumn="0" w:lastColumn="0" w:noHBand="0" w:noVBand="0"/>
    </w:tblPr>
    <w:tblGrid>
      <w:gridCol w:w="195"/>
      <w:gridCol w:w="5220"/>
      <w:gridCol w:w="2175"/>
      <w:gridCol w:w="3134"/>
      <w:gridCol w:w="74"/>
    </w:tblGrid>
    <w:tr w:rsidR="00E408A4">
      <w:tc>
        <w:tcPr>
          <w:tcW w:w="195" w:type="dxa"/>
        </w:tcPr>
        <w:p w:rsidR="00E408A4" w:rsidRDefault="00E408A4">
          <w:pPr>
            <w:pStyle w:val="EmptyCellLayoutStyle"/>
            <w:spacing w:after="0" w:line="240" w:lineRule="auto"/>
          </w:pPr>
        </w:p>
      </w:tc>
      <w:tc>
        <w:tcPr>
          <w:tcW w:w="5220" w:type="dxa"/>
        </w:tcPr>
        <w:tbl>
          <w:tblPr>
            <w:tblW w:w="0" w:type="auto"/>
            <w:tblCellMar>
              <w:left w:w="0" w:type="dxa"/>
              <w:right w:w="0" w:type="dxa"/>
            </w:tblCellMar>
            <w:tblLook w:val="0000" w:firstRow="0" w:lastRow="0" w:firstColumn="0" w:lastColumn="0" w:noHBand="0" w:noVBand="0"/>
          </w:tblPr>
          <w:tblGrid>
            <w:gridCol w:w="5220"/>
          </w:tblGrid>
          <w:tr w:rsidR="00E408A4">
            <w:trPr>
              <w:trHeight w:val="192"/>
            </w:trPr>
            <w:tc>
              <w:tcPr>
                <w:tcW w:w="5220" w:type="dxa"/>
                <w:tcBorders>
                  <w:top w:val="nil"/>
                  <w:left w:val="nil"/>
                  <w:bottom w:val="nil"/>
                  <w:right w:val="nil"/>
                </w:tcBorders>
                <w:tcMar>
                  <w:top w:w="39" w:type="dxa"/>
                  <w:left w:w="39" w:type="dxa"/>
                  <w:bottom w:w="39" w:type="dxa"/>
                  <w:right w:w="39" w:type="dxa"/>
                </w:tcMar>
                <w:vAlign w:val="bottom"/>
              </w:tcPr>
              <w:p w:rsidR="00E408A4" w:rsidRDefault="00302F7B">
                <w:pPr>
                  <w:spacing w:after="0" w:line="240" w:lineRule="auto"/>
                </w:pPr>
                <w:r>
                  <w:rPr>
                    <w:rFonts w:ascii="Arial" w:eastAsia="Arial" w:hAnsi="Arial"/>
                    <w:b/>
                    <w:color w:val="000000"/>
                    <w:sz w:val="18"/>
                  </w:rPr>
                  <w:t>NP Submittal</w:t>
                </w:r>
              </w:p>
            </w:tc>
          </w:tr>
        </w:tbl>
        <w:p w:rsidR="00E408A4" w:rsidRDefault="00E408A4">
          <w:pPr>
            <w:spacing w:after="0" w:line="240" w:lineRule="auto"/>
          </w:pPr>
        </w:p>
      </w:tc>
      <w:tc>
        <w:tcPr>
          <w:tcW w:w="2175" w:type="dxa"/>
        </w:tcPr>
        <w:p w:rsidR="00E408A4" w:rsidRDefault="00E408A4">
          <w:pPr>
            <w:pStyle w:val="EmptyCellLayoutStyle"/>
            <w:spacing w:after="0" w:line="240" w:lineRule="auto"/>
          </w:pPr>
        </w:p>
      </w:tc>
      <w:tc>
        <w:tcPr>
          <w:tcW w:w="3134" w:type="dxa"/>
        </w:tcPr>
        <w:tbl>
          <w:tblPr>
            <w:tblW w:w="0" w:type="auto"/>
            <w:tblCellMar>
              <w:left w:w="0" w:type="dxa"/>
              <w:right w:w="0" w:type="dxa"/>
            </w:tblCellMar>
            <w:tblLook w:val="0000" w:firstRow="0" w:lastRow="0" w:firstColumn="0" w:lastColumn="0" w:noHBand="0" w:noVBand="0"/>
          </w:tblPr>
          <w:tblGrid>
            <w:gridCol w:w="3134"/>
          </w:tblGrid>
          <w:tr w:rsidR="00E408A4">
            <w:trPr>
              <w:trHeight w:val="192"/>
            </w:trPr>
            <w:tc>
              <w:tcPr>
                <w:tcW w:w="3134" w:type="dxa"/>
                <w:tcBorders>
                  <w:top w:val="nil"/>
                  <w:left w:val="nil"/>
                  <w:bottom w:val="nil"/>
                  <w:right w:val="nil"/>
                </w:tcBorders>
                <w:tcMar>
                  <w:top w:w="39" w:type="dxa"/>
                  <w:left w:w="39" w:type="dxa"/>
                  <w:bottom w:w="39" w:type="dxa"/>
                  <w:right w:w="39" w:type="dxa"/>
                </w:tcMar>
                <w:vAlign w:val="bottom"/>
              </w:tcPr>
              <w:p w:rsidR="00E408A4" w:rsidRDefault="00302F7B">
                <w:pPr>
                  <w:spacing w:after="0" w:line="240" w:lineRule="auto"/>
                  <w:jc w:val="right"/>
                </w:pPr>
                <w:r>
                  <w:rPr>
                    <w:rFonts w:ascii="Arial" w:eastAsia="Arial" w:hAnsi="Arial"/>
                    <w:color w:val="000000"/>
                  </w:rPr>
                  <w:t>November 10, 2016</w:t>
                </w:r>
              </w:p>
            </w:tc>
          </w:tr>
        </w:tbl>
        <w:p w:rsidR="00E408A4" w:rsidRDefault="00E408A4">
          <w:pPr>
            <w:spacing w:after="0" w:line="240" w:lineRule="auto"/>
          </w:pPr>
        </w:p>
      </w:tc>
      <w:tc>
        <w:tcPr>
          <w:tcW w:w="74" w:type="dxa"/>
        </w:tcPr>
        <w:p w:rsidR="00E408A4" w:rsidRDefault="00E408A4">
          <w:pPr>
            <w:pStyle w:val="EmptyCellLayoutStyle"/>
            <w:spacing w:after="0" w:line="240" w:lineRule="auto"/>
          </w:pPr>
        </w:p>
      </w:tc>
    </w:tr>
  </w:tbl>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408A4" w:rsidRDefault="00E408A4">
    <w:pPr>
      <w:spacing w:after="0" w:line="0" w:lineRule="auto"/>
      <w:rPr>
        <w:sz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bullet"/>
      <w:lvlText w:val="·"/>
      <w:lvlJc w:val="left"/>
      <w:rPr>
        <w:rFonts w:ascii="Symbol" w:eastAsia="Symbol" w:hAnsi="Symbol" w:cs="Symbol"/>
        <w:sz w:val="20"/>
      </w:rPr>
    </w:lvl>
    <w:lvl w:ilvl="1">
      <w:start w:val="1"/>
      <w:numFmt w:val="bullet"/>
      <w:lvlText w:val="o"/>
      <w:lvlJc w:val="left"/>
      <w:rPr>
        <w:rFonts w:ascii="Courier New" w:eastAsia="Courier New" w:hAnsi="Courier New" w:cs="Courier New"/>
        <w:sz w:val="20"/>
      </w:rPr>
    </w:lvl>
    <w:lvl w:ilvl="2">
      <w:start w:val="1"/>
      <w:numFmt w:val="bullet"/>
      <w:lvlText w:val="§"/>
      <w:lvlJc w:val="left"/>
      <w:rPr>
        <w:rFonts w:ascii="Wingdings" w:eastAsia="Wingdings" w:hAnsi="Wingdings" w:cs="Wingdings"/>
        <w:sz w:val="20"/>
      </w:rPr>
    </w:lvl>
    <w:lvl w:ilvl="3">
      <w:start w:val="1"/>
      <w:numFmt w:val="bullet"/>
      <w:lvlText w:val="·"/>
      <w:lvlJc w:val="left"/>
      <w:rPr>
        <w:rFonts w:ascii="Symbol" w:eastAsia="Symbol" w:hAnsi="Symbol" w:cs="Symbol"/>
        <w:sz w:val="20"/>
      </w:rPr>
    </w:lvl>
    <w:lvl w:ilvl="4">
      <w:start w:val="1"/>
      <w:numFmt w:val="bullet"/>
      <w:lvlText w:val="o"/>
      <w:lvlJc w:val="left"/>
      <w:rPr>
        <w:rFonts w:ascii="Courier New" w:eastAsia="Courier New" w:hAnsi="Courier New" w:cs="Courier New"/>
        <w:sz w:val="20"/>
      </w:rPr>
    </w:lvl>
    <w:lvl w:ilvl="5">
      <w:start w:val="1"/>
      <w:numFmt w:val="bullet"/>
      <w:lvlText w:val="§"/>
      <w:lvlJc w:val="left"/>
      <w:rPr>
        <w:rFonts w:ascii="Wingdings" w:eastAsia="Wingdings" w:hAnsi="Wingdings" w:cs="Wingdings"/>
        <w:sz w:val="20"/>
      </w:rPr>
    </w:lvl>
    <w:lvl w:ilvl="6">
      <w:start w:val="1"/>
      <w:numFmt w:val="bullet"/>
      <w:lvlText w:val="·"/>
      <w:lvlJc w:val="left"/>
      <w:rPr>
        <w:rFonts w:ascii="Symbol" w:eastAsia="Symbol" w:hAnsi="Symbol" w:cs="Symbol"/>
        <w:sz w:val="20"/>
      </w:rPr>
    </w:lvl>
    <w:lvl w:ilvl="7">
      <w:start w:val="1"/>
      <w:numFmt w:val="bullet"/>
      <w:lvlText w:val="o"/>
      <w:lvlJc w:val="left"/>
      <w:rPr>
        <w:rFonts w:ascii="Courier New" w:eastAsia="Courier New" w:hAnsi="Courier New" w:cs="Courier New"/>
        <w:sz w:val="20"/>
      </w:rPr>
    </w:lvl>
    <w:lvl w:ilvl="8">
      <w:start w:val="1"/>
      <w:numFmt w:val="bullet"/>
      <w:lvlText w:val="§"/>
      <w:lvlJc w:val="left"/>
      <w:rPr>
        <w:rFonts w:ascii="Wingdings" w:eastAsia="Wingdings" w:hAnsi="Wingdings" w:cs="Wingdings"/>
        <w:sz w:val="20"/>
      </w:rPr>
    </w:lvl>
  </w:abstractNum>
  <w:abstractNum w:abstractNumId="1" w15:restartNumberingAfterBreak="0">
    <w:nsid w:val="00000002"/>
    <w:multiLevelType w:val="multilevel"/>
    <w:tmpl w:val="00000002"/>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2" w15:restartNumberingAfterBreak="0">
    <w:nsid w:val="00000003"/>
    <w:multiLevelType w:val="multilevel"/>
    <w:tmpl w:val="00000003"/>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3" w15:restartNumberingAfterBreak="0">
    <w:nsid w:val="00000004"/>
    <w:multiLevelType w:val="multilevel"/>
    <w:tmpl w:val="00000004"/>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defaultTabStop w:val="720"/>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08A4"/>
    <w:rsid w:val="00302F7B"/>
    <w:rsid w:val="00C80AD6"/>
    <w:rsid w:val="00E408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BC01340-9872-41E7-A227-D64C4A13B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mptyCellLayoutStyle">
    <w:name w:val="EmptyCellLayoutStyle"/>
    <w:rPr>
      <w:sz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9CA109D9</Template>
  <TotalTime>2</TotalTime>
  <Pages>46</Pages>
  <Words>1446</Words>
  <Characters>8244</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RG_SubmittalMaster</vt:lpstr>
    </vt:vector>
  </TitlesOfParts>
  <Company/>
  <LinksUpToDate>false</LinksUpToDate>
  <CharactersWithSpaces>9671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RG_SubmittalMaster</dc:title>
  <dc:creator>Dan Schindler</dc:creator>
  <dc:description/>
  <cp:lastModifiedBy>Dan Schindler</cp:lastModifiedBy>
  <cp:revision>3</cp:revision>
  <dcterms:created xsi:type="dcterms:W3CDTF">2016-11-10T21:39:00Z</dcterms:created>
  <dcterms:modified xsi:type="dcterms:W3CDTF">2016-11-10T21:41:00Z</dcterms:modified>
</cp:coreProperties>
</file>